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89F" w:rsidRPr="00AD589F" w:rsidRDefault="00AD589F" w:rsidP="00AD589F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AD589F">
        <w:rPr>
          <w:rFonts w:ascii="Tahoma" w:eastAsia="Times New Roman" w:hAnsi="Tahoma" w:cs="Tahoma"/>
          <w:noProof/>
          <w:color w:val="414141"/>
          <w:sz w:val="18"/>
          <w:szCs w:val="18"/>
          <w:lang w:eastAsia="ru-RU"/>
        </w:rPr>
        <w:drawing>
          <wp:inline distT="0" distB="0" distL="0" distR="0">
            <wp:extent cx="952500" cy="952500"/>
            <wp:effectExtent l="0" t="0" r="0" b="0"/>
            <wp:docPr id="1" name="Рисунок 1" descr="Герб Щекинского района размером 100 на 100 пикселей в рамке, формата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ского района размером 100 на 100 пикселей в рамке, формата 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89F" w:rsidRPr="00AD589F" w:rsidRDefault="00AD589F" w:rsidP="00AD5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9F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</w:p>
    <w:p w:rsidR="00AD589F" w:rsidRPr="00AD589F" w:rsidRDefault="00AD589F" w:rsidP="00AD589F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t>РОССИЙСКАЯ ФЕДЕРАЦИЯ</w:t>
      </w: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Тульская область</w:t>
      </w: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Муниципальное образование</w:t>
      </w: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ЩЁКИНСКИЙ РАЙОН</w:t>
      </w: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lang w:eastAsia="ru-RU"/>
        </w:rPr>
        <w:br/>
        <w:t>ФИНАНСОВОЕ УПРАВЛЕНИЕ ЩЁКИНСКОГО РАЙОНА</w:t>
      </w:r>
    </w:p>
    <w:p w:rsidR="00AD589F" w:rsidRPr="00AD589F" w:rsidRDefault="00AD589F" w:rsidP="00AD589F">
      <w:pPr>
        <w:shd w:val="clear" w:color="auto" w:fill="FFFFFF"/>
        <w:spacing w:before="240" w:after="120" w:line="240" w:lineRule="auto"/>
        <w:jc w:val="center"/>
        <w:outlineLvl w:val="1"/>
        <w:rPr>
          <w:rFonts w:ascii="Arial" w:eastAsia="Times New Roman" w:hAnsi="Arial" w:cs="Arial"/>
          <w:color w:val="656565"/>
          <w:sz w:val="33"/>
          <w:szCs w:val="33"/>
          <w:lang w:eastAsia="ru-RU"/>
        </w:rPr>
      </w:pPr>
      <w:r w:rsidRPr="00AD589F">
        <w:rPr>
          <w:rFonts w:ascii="Arial" w:eastAsia="Times New Roman" w:hAnsi="Arial" w:cs="Arial"/>
          <w:b/>
          <w:bCs/>
          <w:color w:val="656565"/>
          <w:sz w:val="33"/>
          <w:szCs w:val="33"/>
          <w:lang w:eastAsia="ru-RU"/>
        </w:rPr>
        <w:t>П Р И К А З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От _28.12.2016___ № __93/П__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D589F" w:rsidRPr="00AD589F" w:rsidTr="00AD589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D589F" w:rsidRPr="00AD589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D589F" w:rsidRPr="00AD589F" w:rsidRDefault="00AD589F" w:rsidP="00AD589F">
                  <w:pPr>
                    <w:spacing w:after="22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 утверждении порядка взаимодействия финансового управления администрации муниципального образования </w:t>
                  </w:r>
                  <w:proofErr w:type="spellStart"/>
                  <w:r w:rsidRPr="00AD5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Щекинский</w:t>
                  </w:r>
                  <w:proofErr w:type="spellEnd"/>
                  <w:r w:rsidRPr="00AD58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 с субъектами контроля, указанными в пункте 4 правил осуществления контроля, предусмотренного частью 5 статьи 99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</w:tbl>
          <w:p w:rsidR="00AD589F" w:rsidRPr="00AD589F" w:rsidRDefault="00AD589F" w:rsidP="00AD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В целях реализации части 6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в соответствии с пунктом 11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2015г. № 1367, ПРИКАЗЫВАЮ: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1. Утвердить порядок взаимодействия финансового управления администрации муниципального образования </w:t>
      </w:r>
      <w:proofErr w:type="spellStart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 с субъектами контроля, указанными в пункте 4 Правил осуществления контроля, предусмотренного частью 5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(приложение).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2. Приказ вступает в силу с 1 января 2017 года и применяется к правоотношениям, связанным с размещением планов закупок на 2017 год и плановый период 2018 и 2019 годов и планов-графиков закупок на 2017 год.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3. Контроль за исполнением приказа оставляю за собой.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 Начальник финансового управления 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 администрации муниципального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  образования </w:t>
      </w:r>
      <w:proofErr w:type="spellStart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                                           Е.Н. Афанасьева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lastRenderedPageBreak/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Приложение к приказу финансового</w:t>
      </w: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управления администрации муниципального</w:t>
      </w: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образования </w:t>
      </w:r>
      <w:proofErr w:type="spellStart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  </w:t>
      </w:r>
    </w:p>
    <w:p w:rsidR="00AD589F" w:rsidRPr="00AD589F" w:rsidRDefault="00AD589F" w:rsidP="00AD589F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 от              №      </w:t>
      </w: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ПОРЯДОК</w:t>
      </w:r>
    </w:p>
    <w:p w:rsidR="00AD589F" w:rsidRPr="00AD589F" w:rsidRDefault="00AD589F" w:rsidP="00AD589F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ВЗАИМОДЕЙСТВИЯ ФИНАНСОВОГО УПРАВЛЕНИЯ АДМИНИСТРАЦИИ МУНИЦИПАЛЬНОГО ОБРАЗОВАНИЯ ЩЕКИНСКИЙ РАЙОН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</w:t>
      </w:r>
    </w:p>
    <w:p w:rsidR="00AD589F" w:rsidRPr="00AD589F" w:rsidRDefault="00AD589F" w:rsidP="00AD589F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И МУНИЦИПАЛЬНЫХ НУЖД»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1. Настоящий Порядок устанавливает правила взаимодействия финансового управления администрации муниципального образования </w:t>
      </w:r>
      <w:proofErr w:type="spellStart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 (далее – финансовое управление)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2015г. № 1367  (далее - субъекты контроля, Порядок), а также формы направления субъектами контроля сведений в случаях, предусмотренных подпунктом «б» пункта 8 и пунктом 10 Правил контроля, и формы протоколов, направляемых финансовым управлением субъектам контроля.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Настоящий Порядок применяется при размещении субъектами контроля в единой информационной системе в сфере закупок (далее - ЕИС) или направлении на согласование в финансовое управление документов, определенных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(далее – Федеральный закон), в целях осуществления контроля, предусмотренного частью 5 статьи 99 указанного Федерального закона (далее соответственно - контроль, объекты контроля).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2. Взаимодействие субъектов контроля с финансовым управлением в целях контроля информации, определенной частью 5 статьи 99 Федерального закона, содержащейся в объектах контроля (далее - контролируемая информация), осуществляется: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при размещении в ЕИС посредством информационного взаимодействия ЕИС с региональной информационной системой Тульской области в сфере закупок товаров, работ, услуг для обеспечения государственных нужд (далее – РИС ТО) объектов контроля в форме электронного документа в соответствии с едиными форматами, установленными Министерством финансов Российской Федерации в соответствии с Правилами функционирования единой информационной системы в сфере закупок, утвержденными Постановлением Правительства Российской Федерации от 23 декабря 2015г. № 1414 (далее - электронный документ, форматы);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при согласовании финансовым управлением объектов контроля или сведений об объектах контроля, предусмотренных подпунктом «б» пункта 8 Правил контроля, на бумажном носителе и при наличии технической возможности - на съемном машинном носителе информации (далее - закрытый объект контроля, сведения о закрытом объекте контроля).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3. В течение трех часов после размещения электронного документа в РИС ТО субъект контроля направляет в финансовое управление уведомление посредством электронной почты, с указанием реквизитов объекта контроля. Сотрудник финансового управления, уполномоченный на </w:t>
      </w: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lastRenderedPageBreak/>
        <w:t>проведение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 (далее – уполномоченный сотрудник) посредством РИС ТО направляет субъекту контроля уведомление в форме электронного документа о начале проведения контроля (в случае соответствия электронного документа форматам) с указанием в нем даты и времени или невозможности проведения контроля (в случае несоответствия электронного документа форматам).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4. Электронные документы должны быть подписаны соответствующей требованиям Федерального </w:t>
      </w:r>
      <w:hyperlink r:id="rId5" w:history="1">
        <w:r w:rsidRPr="00AD589F">
          <w:rPr>
            <w:rFonts w:ascii="Tahoma" w:eastAsia="Times New Roman" w:hAnsi="Tahoma" w:cs="Tahoma"/>
            <w:b/>
            <w:bCs/>
            <w:color w:val="2E799D"/>
            <w:sz w:val="18"/>
            <w:szCs w:val="18"/>
            <w:u w:val="single"/>
            <w:shd w:val="clear" w:color="auto" w:fill="FFFFFF"/>
            <w:lang w:eastAsia="ru-RU"/>
          </w:rPr>
          <w:t>закона</w:t>
        </w:r>
      </w:hyperlink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электронной подписью лица, имеющего право действовать от имени субъекта контроля.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5. Сведения о закрытых объектах контроля направляются в финансовое управление в следующих формах: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сведения о приглашении принять участие в определении поставщика (подрядчика, исполнителя) - по форме согласно </w:t>
      </w:r>
      <w:hyperlink r:id="rId6" w:anchor="P142" w:history="1">
        <w:r w:rsidRPr="00AD589F">
          <w:rPr>
            <w:rFonts w:ascii="Tahoma" w:eastAsia="Times New Roman" w:hAnsi="Tahoma" w:cs="Tahoma"/>
            <w:b/>
            <w:bCs/>
            <w:color w:val="2E799D"/>
            <w:sz w:val="18"/>
            <w:szCs w:val="18"/>
            <w:u w:val="single"/>
            <w:shd w:val="clear" w:color="auto" w:fill="FFFFFF"/>
            <w:lang w:eastAsia="ru-RU"/>
          </w:rPr>
          <w:t>приложению  1</w:t>
        </w:r>
      </w:hyperlink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к настоящему Порядку (далее - сведения о приглашении);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сведения о документации о закупке - по форме согласно </w:t>
      </w:r>
      <w:hyperlink r:id="rId7" w:anchor="P274" w:history="1">
        <w:r w:rsidRPr="00AD589F">
          <w:rPr>
            <w:rFonts w:ascii="Tahoma" w:eastAsia="Times New Roman" w:hAnsi="Tahoma" w:cs="Tahoma"/>
            <w:b/>
            <w:bCs/>
            <w:color w:val="2E799D"/>
            <w:sz w:val="18"/>
            <w:szCs w:val="18"/>
            <w:u w:val="single"/>
            <w:shd w:val="clear" w:color="auto" w:fill="FFFFFF"/>
            <w:lang w:eastAsia="ru-RU"/>
          </w:rPr>
          <w:t>приложению  2</w:t>
        </w:r>
      </w:hyperlink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к настоящему Порядку (далее - сведения о документации);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сведения о протоколе определения поставщика (подрядчика, исполнителя) - по форме согласно </w:t>
      </w:r>
      <w:hyperlink r:id="rId8" w:anchor="P404" w:history="1">
        <w:r w:rsidRPr="00AD589F">
          <w:rPr>
            <w:rFonts w:ascii="Tahoma" w:eastAsia="Times New Roman" w:hAnsi="Tahoma" w:cs="Tahoma"/>
            <w:b/>
            <w:bCs/>
            <w:color w:val="2E799D"/>
            <w:sz w:val="18"/>
            <w:szCs w:val="18"/>
            <w:u w:val="single"/>
            <w:shd w:val="clear" w:color="auto" w:fill="FFFFFF"/>
            <w:lang w:eastAsia="ru-RU"/>
          </w:rPr>
          <w:t>приложению  3</w:t>
        </w:r>
      </w:hyperlink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к настоящему Порядку (далее - сведения о протоколе);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сведения о проекте контракта, направляемого участнику закупки (контракта, возвращаемого участником закупки) - по форме согласно </w:t>
      </w:r>
      <w:hyperlink r:id="rId9" w:anchor="P564" w:history="1">
        <w:r w:rsidRPr="00AD589F">
          <w:rPr>
            <w:rFonts w:ascii="Tahoma" w:eastAsia="Times New Roman" w:hAnsi="Tahoma" w:cs="Tahoma"/>
            <w:b/>
            <w:bCs/>
            <w:color w:val="2E799D"/>
            <w:sz w:val="18"/>
            <w:szCs w:val="18"/>
            <w:u w:val="single"/>
            <w:shd w:val="clear" w:color="auto" w:fill="FFFFFF"/>
            <w:lang w:eastAsia="ru-RU"/>
          </w:rPr>
          <w:t>приложению  4</w:t>
        </w:r>
      </w:hyperlink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к настоящему Порядку (далее - сведения о проекте контракта);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сведения о контракте, включаемые в реестр контрактов, содержащий сведения, составляющие государственную тайну - по форме установленной в соответствии с Правилами ведения реестра контрактов, содержащего сведения, составляющие государственную тайну утвержденным постановлением правительства Российской Федерации от 28.11.2013 г. № 1084.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6. Закрытые объекты контроля, сведения о закрытых объектах контроля направляются субъектом контроля для согласования в финансовое управление на бумажном носителе в трех экземплярах. При направлении объектов контроля, сведений о закрытых объектах контроля на бумажном и съемном машинном носителях информации субъект контроля обеспечивает идентичность сведений, представленных на указанных носителях.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Финансовое управление проставляет на закрытом объекте контроля, сведениях о закрытом объекте контроля регистрационный номер, дату и время получения, подпись уполномоченного лица и возвращает субъекту контроля одни экземпляр закрытого объекта контроля или сведений о закрытом объекте контроля.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Ошибки в закрытых объектах контроля и сведениях о закрытых объектах контроля на бумажном носителе исправляются путем зачеркивания неправильного текста одной чертой так, чтобы можно было прочитать исправленное, и написания над зачеркнутым текстом исправленного текста. Исправление ошибки на бумажном носителе должно быть оговорено надписью «исправлено» и заверено лицом, имеющим право действовать от имени субъекта контроля, с проставлением даты исправления.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7. Закрытые объекты контроля, сведения о закрытых объектах контроля, направляемые на бумажном носителе, подписываются лицом, имеющим право действовать от имени субъекта контроля.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8. При осуществлении взаимодействия субъектов контроля с финансовым управлением закрытые объекты контроля, сведения о закрытых объектах контроля, содержащие сведения, составляющие государственную тайну, направляются в финансовое управление с соблюдением требований законодательства Российской Федерации о защите государственной тайны.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9. При осуществлении взаимодействия с субъектами контроля уполномоченный сотрудник финансового управления проверяет в соответствии с </w:t>
      </w:r>
      <w:hyperlink r:id="rId10" w:history="1">
        <w:r w:rsidRPr="00AD589F">
          <w:rPr>
            <w:rFonts w:ascii="Tahoma" w:eastAsia="Times New Roman" w:hAnsi="Tahoma" w:cs="Tahoma"/>
            <w:b/>
            <w:bCs/>
            <w:color w:val="2E799D"/>
            <w:sz w:val="18"/>
            <w:szCs w:val="18"/>
            <w:u w:val="single"/>
            <w:shd w:val="clear" w:color="auto" w:fill="FFFFFF"/>
            <w:lang w:eastAsia="ru-RU"/>
          </w:rPr>
          <w:t>подпунктом «а» пункта 13</w:t>
        </w:r>
      </w:hyperlink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Правил контроля контролируемую информацию об объеме финансового обеспечения, включенную в план закупок: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lastRenderedPageBreak/>
        <w:t>а) субъектов контроля, указанных в </w:t>
      </w:r>
      <w:hyperlink r:id="rId11" w:history="1">
        <w:r w:rsidRPr="00AD589F">
          <w:rPr>
            <w:rFonts w:ascii="Tahoma" w:eastAsia="Times New Roman" w:hAnsi="Tahoma" w:cs="Tahoma"/>
            <w:b/>
            <w:bCs/>
            <w:color w:val="2E799D"/>
            <w:sz w:val="18"/>
            <w:szCs w:val="18"/>
            <w:u w:val="single"/>
            <w:shd w:val="clear" w:color="auto" w:fill="FFFFFF"/>
            <w:lang w:eastAsia="ru-RU"/>
          </w:rPr>
          <w:t>подпункте «а» пункта 4</w:t>
        </w:r>
      </w:hyperlink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Правил контроля (далее - получатели бюджетных средств):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на предмет не превышения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в установленном порядке на учет бюджетных обязательств (далее - Порядок учета);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на соответствие сведениям об объемах средств, указанных в правовых актах (проектах таких актов, размещенных в установленном порядке в целях общественного обсуждения) муниципального образования </w:t>
      </w:r>
      <w:proofErr w:type="spellStart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Щекинский</w:t>
      </w:r>
      <w:proofErr w:type="spellEnd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район, предусматривающих в соответствии с бюджетным законодательством Российской Федерации возможность заключения  контракта на срок, превышающий срок действия доведенных лимитов бюджетных обязательств, направляемых в финансовое управление по рекомендуемому образцу согласно </w:t>
      </w:r>
      <w:hyperlink r:id="rId12" w:anchor="P714" w:history="1">
        <w:r w:rsidRPr="00AD589F">
          <w:rPr>
            <w:rFonts w:ascii="Tahoma" w:eastAsia="Times New Roman" w:hAnsi="Tahoma" w:cs="Tahoma"/>
            <w:b/>
            <w:bCs/>
            <w:color w:val="2E799D"/>
            <w:sz w:val="18"/>
            <w:szCs w:val="18"/>
            <w:u w:val="single"/>
            <w:shd w:val="clear" w:color="auto" w:fill="FFFFFF"/>
            <w:lang w:eastAsia="ru-RU"/>
          </w:rPr>
          <w:t>приложению № 5</w:t>
        </w:r>
      </w:hyperlink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к настоящему Порядку, в случае включения в план закупок информации о закупках, оплата которых планируется по истечении планового периода;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б) субъектов контроля, указанных в </w:t>
      </w:r>
      <w:hyperlink r:id="rId13" w:history="1">
        <w:r w:rsidRPr="00AD589F">
          <w:rPr>
            <w:rFonts w:ascii="Tahoma" w:eastAsia="Times New Roman" w:hAnsi="Tahoma" w:cs="Tahoma"/>
            <w:b/>
            <w:bCs/>
            <w:color w:val="2E799D"/>
            <w:sz w:val="18"/>
            <w:szCs w:val="18"/>
            <w:u w:val="single"/>
            <w:shd w:val="clear" w:color="auto" w:fill="FFFFFF"/>
            <w:lang w:eastAsia="ru-RU"/>
          </w:rPr>
          <w:t>подпунктах «б</w:t>
        </w:r>
      </w:hyperlink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», «</w:t>
      </w:r>
      <w:hyperlink r:id="rId14" w:history="1">
        <w:r w:rsidRPr="00AD589F">
          <w:rPr>
            <w:rFonts w:ascii="Tahoma" w:eastAsia="Times New Roman" w:hAnsi="Tahoma" w:cs="Tahoma"/>
            <w:b/>
            <w:bCs/>
            <w:color w:val="2E799D"/>
            <w:sz w:val="18"/>
            <w:szCs w:val="18"/>
            <w:u w:val="single"/>
            <w:shd w:val="clear" w:color="auto" w:fill="FFFFFF"/>
            <w:lang w:eastAsia="ru-RU"/>
          </w:rPr>
          <w:t>в</w:t>
        </w:r>
      </w:hyperlink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» (в части автономных учреждений) </w:t>
      </w:r>
      <w:hyperlink r:id="rId15" w:history="1">
        <w:r w:rsidRPr="00AD589F">
          <w:rPr>
            <w:rFonts w:ascii="Tahoma" w:eastAsia="Times New Roman" w:hAnsi="Tahoma" w:cs="Tahoma"/>
            <w:b/>
            <w:bCs/>
            <w:color w:val="2E799D"/>
            <w:sz w:val="18"/>
            <w:szCs w:val="18"/>
            <w:u w:val="single"/>
            <w:shd w:val="clear" w:color="auto" w:fill="FFFFFF"/>
            <w:lang w:eastAsia="ru-RU"/>
          </w:rPr>
          <w:t>пункта 4</w:t>
        </w:r>
      </w:hyperlink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 Правил контроля (далее - учреждения), на предмет </w:t>
      </w:r>
      <w:proofErr w:type="spellStart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непревышения</w:t>
      </w:r>
      <w:proofErr w:type="spellEnd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показателей выплат по расходам на закупки товаров, работ, услуг, осуществляемых в соответствии с Федеральным </w:t>
      </w:r>
      <w:hyperlink r:id="rId16" w:history="1">
        <w:r w:rsidRPr="00AD589F">
          <w:rPr>
            <w:rFonts w:ascii="Tahoma" w:eastAsia="Times New Roman" w:hAnsi="Tahoma" w:cs="Tahoma"/>
            <w:b/>
            <w:bCs/>
            <w:color w:val="2E799D"/>
            <w:sz w:val="18"/>
            <w:szCs w:val="18"/>
            <w:u w:val="single"/>
            <w:shd w:val="clear" w:color="auto" w:fill="FFFFFF"/>
            <w:lang w:eastAsia="ru-RU"/>
          </w:rPr>
          <w:t>законом</w:t>
        </w:r>
      </w:hyperlink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, отраженных в </w:t>
      </w:r>
      <w:hyperlink r:id="rId17" w:history="1">
        <w:r w:rsidRPr="00AD589F">
          <w:rPr>
            <w:rFonts w:ascii="Tahoma" w:eastAsia="Times New Roman" w:hAnsi="Tahoma" w:cs="Tahoma"/>
            <w:b/>
            <w:bCs/>
            <w:color w:val="2E799D"/>
            <w:sz w:val="18"/>
            <w:szCs w:val="18"/>
            <w:u w:val="single"/>
            <w:shd w:val="clear" w:color="auto" w:fill="FFFFFF"/>
            <w:lang w:eastAsia="ru-RU"/>
          </w:rPr>
          <w:t>таблице 2.1</w:t>
        </w:r>
      </w:hyperlink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пункта 8 Требований к плану финансово-хозяйственной деятельности государственного (муниципального) учреждения, утвержденных приказом Министерства финансов Российской Федерации от 28 июля 2010 г. № 81н (далее - план ФХД)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в) субъектов контроля, указанных в </w:t>
      </w:r>
      <w:hyperlink r:id="rId18" w:history="1">
        <w:r w:rsidRPr="00AD589F">
          <w:rPr>
            <w:rFonts w:ascii="Tahoma" w:eastAsia="Times New Roman" w:hAnsi="Tahoma" w:cs="Tahoma"/>
            <w:b/>
            <w:bCs/>
            <w:color w:val="2E799D"/>
            <w:sz w:val="18"/>
            <w:szCs w:val="18"/>
            <w:u w:val="single"/>
            <w:shd w:val="clear" w:color="auto" w:fill="FFFFFF"/>
            <w:lang w:eastAsia="ru-RU"/>
          </w:rPr>
          <w:t>подпункте «в» пункта 4</w:t>
        </w:r>
      </w:hyperlink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 (в части муниципальных унитарных предприятий) Правил контроля (далее - унитарные предприятия), на предмет </w:t>
      </w:r>
      <w:proofErr w:type="spellStart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непревышения</w:t>
      </w:r>
      <w:proofErr w:type="spellEnd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суммы бюджетного обязательства получателя бюджетных средств, заключившего соглашение о предоставлении унитарному предприятию субсидий на осуществление капитальных вложений в соответствии со </w:t>
      </w:r>
      <w:hyperlink r:id="rId19" w:history="1">
        <w:r w:rsidRPr="00AD589F">
          <w:rPr>
            <w:rFonts w:ascii="Tahoma" w:eastAsia="Times New Roman" w:hAnsi="Tahoma" w:cs="Tahoma"/>
            <w:b/>
            <w:bCs/>
            <w:color w:val="2E799D"/>
            <w:sz w:val="18"/>
            <w:szCs w:val="18"/>
            <w:u w:val="single"/>
            <w:shd w:val="clear" w:color="auto" w:fill="FFFFFF"/>
            <w:lang w:eastAsia="ru-RU"/>
          </w:rPr>
          <w:t>статьей 78.2</w:t>
        </w:r>
      </w:hyperlink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Бюджетного кодекса Российской Федерации, поставленного на учет в соответствии с Порядком учета.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10. При осуществлении взаимодействия с субъектами контроля финансовое управление в соответствии </w:t>
      </w:r>
      <w:proofErr w:type="gramStart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с  пунктом</w:t>
      </w:r>
      <w:proofErr w:type="gramEnd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9 настоящего Порядка осуществляет контроль планов закупок, являющихся объектами контроля (закрытыми объектами контроля):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а) при размещении субъектами контроля в соответствии с </w:t>
      </w:r>
      <w:hyperlink r:id="rId20" w:anchor="P43" w:history="1">
        <w:r w:rsidRPr="00AD589F">
          <w:rPr>
            <w:rFonts w:ascii="Tahoma" w:eastAsia="Times New Roman" w:hAnsi="Tahoma" w:cs="Tahoma"/>
            <w:b/>
            <w:bCs/>
            <w:color w:val="2E799D"/>
            <w:sz w:val="18"/>
            <w:szCs w:val="18"/>
            <w:u w:val="single"/>
            <w:shd w:val="clear" w:color="auto" w:fill="FFFFFF"/>
            <w:lang w:eastAsia="ru-RU"/>
          </w:rPr>
          <w:t>пунктом 2</w:t>
        </w:r>
      </w:hyperlink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настоящего Порядка объектов контроля в ЕИС и направлении закрытого объекта контроля на согласование в финансовое управление;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б) при постановке финансовым управлением на учет бюджетных обязательств или внесении изменений в постановленное на учет бюджетное обязательство в соответствии с Порядком учета в части бюджетных обязательств, связанных с закупками товаров, работ, услуг, не включенными в план закупок;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в) при уменьшении в установленном порядке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г) при уменьшении показателей выплат на закупку товаров, работ, услуг, осуществляемых в соответствии с Федеральным </w:t>
      </w:r>
      <w:hyperlink r:id="rId21" w:history="1">
        <w:r w:rsidRPr="00AD589F">
          <w:rPr>
            <w:rFonts w:ascii="Tahoma" w:eastAsia="Times New Roman" w:hAnsi="Tahoma" w:cs="Tahoma"/>
            <w:b/>
            <w:bCs/>
            <w:color w:val="2E799D"/>
            <w:sz w:val="18"/>
            <w:szCs w:val="18"/>
            <w:u w:val="single"/>
            <w:shd w:val="clear" w:color="auto" w:fill="FFFFFF"/>
            <w:lang w:eastAsia="ru-RU"/>
          </w:rPr>
          <w:t>законом</w:t>
        </w:r>
      </w:hyperlink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, включенных в планы ФХД;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 </w:t>
      </w:r>
      <w:hyperlink r:id="rId22" w:history="1">
        <w:r w:rsidRPr="00AD589F">
          <w:rPr>
            <w:rFonts w:ascii="Tahoma" w:eastAsia="Times New Roman" w:hAnsi="Tahoma" w:cs="Tahoma"/>
            <w:b/>
            <w:bCs/>
            <w:color w:val="2E799D"/>
            <w:sz w:val="18"/>
            <w:szCs w:val="18"/>
            <w:u w:val="single"/>
            <w:shd w:val="clear" w:color="auto" w:fill="FFFFFF"/>
            <w:lang w:eastAsia="ru-RU"/>
          </w:rPr>
          <w:t>статьей 78.2</w:t>
        </w:r>
      </w:hyperlink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Бюджетного кодекса Российской Федерации, определяемых в соответствии с подпунктом «в» пункта 9 настоящего Порядка.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11. При осуществлении взаимодействия с субъектами контроля финансовое управление проверяет в соответствии с </w:t>
      </w:r>
      <w:hyperlink r:id="rId23" w:history="1">
        <w:r w:rsidRPr="00AD589F">
          <w:rPr>
            <w:rFonts w:ascii="Tahoma" w:eastAsia="Times New Roman" w:hAnsi="Tahoma" w:cs="Tahoma"/>
            <w:b/>
            <w:bCs/>
            <w:color w:val="2E799D"/>
            <w:sz w:val="18"/>
            <w:szCs w:val="18"/>
            <w:u w:val="single"/>
            <w:shd w:val="clear" w:color="auto" w:fill="FFFFFF"/>
            <w:lang w:eastAsia="ru-RU"/>
          </w:rPr>
          <w:t>подпунктом «б» пункта 13</w:t>
        </w:r>
      </w:hyperlink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Правил контроля следующие объекты контроля (закрытые объекты контроля, сведения о закрытых объектах контроля):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а) план-график закупок на </w:t>
      </w:r>
      <w:proofErr w:type="spellStart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непревышение</w:t>
      </w:r>
      <w:proofErr w:type="spellEnd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</w:t>
      </w: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lastRenderedPageBreak/>
        <w:t>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 в плане-графике закупок,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б) 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(сведения о приглашении, сведения о проекте контракта и (или) сведения о документации)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контракта, цене контракта, заключаемого с единственным поставщиком (подрядчиком, исполнителем) по соответствующему идентификационному коду закупки, указанным в плане-графике закупок;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в) протокол определения поставщика (подрядчика, исполнителя) (сведения о протоколе) на: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соответствие содержащегося в нем (них)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proofErr w:type="spellStart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непревышение</w:t>
      </w:r>
      <w:proofErr w:type="spellEnd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начальной (максимальной) цены контракта, содержащейся в протоколе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 </w:t>
      </w:r>
      <w:hyperlink r:id="rId24" w:history="1">
        <w:r w:rsidRPr="00AD589F">
          <w:rPr>
            <w:rFonts w:ascii="Tahoma" w:eastAsia="Times New Roman" w:hAnsi="Tahoma" w:cs="Tahoma"/>
            <w:b/>
            <w:bCs/>
            <w:color w:val="2E799D"/>
            <w:sz w:val="18"/>
            <w:szCs w:val="18"/>
            <w:u w:val="single"/>
            <w:shd w:val="clear" w:color="auto" w:fill="FFFFFF"/>
            <w:lang w:eastAsia="ru-RU"/>
          </w:rPr>
          <w:t>закона</w:t>
        </w:r>
      </w:hyperlink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, над начальной (максимальной) ценой, содержащейся в документации о закупке (сведениях о документации);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г) проект контракта, направляемый участнику закупки (контракт, возвращаемый участником закупки) (сведения о проекте контракта) на соответствие содержащихся в нем (них):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идентификационного кода закупки - аналогичной информации, содержащейся в протоколе определения поставщика (подрядчика, исполнителя) (сведениях о протоколе);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цены контракта - цене, указанной в протоколе (сведениях о протоколе), предложенной участником закупки, с которым заключается контракт;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д) информацию, включаемую в реестр контрактов на соответствие: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идентификационного кода закупки - аналогичной информации, содержащейся в условиях контракта (в сведениях о контракте);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информации (сведений) о цене контракта - цене, указанной в условиях контракта в контракте (в сведениях о проекте контракта).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Указанные в настоящем пункте настоящего Порядка объекты контроля проверяются финансовым управлением при размещении в ЕИС, а закрытые объекты контроля (сведения о закрытых объектах контроля) - при согласовании их финансовым управлением.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12. Предусмотренное </w:t>
      </w:r>
      <w:hyperlink r:id="rId25" w:anchor="P84" w:history="1">
        <w:r w:rsidRPr="00AD589F">
          <w:rPr>
            <w:rFonts w:ascii="Tahoma" w:eastAsia="Times New Roman" w:hAnsi="Tahoma" w:cs="Tahoma"/>
            <w:b/>
            <w:bCs/>
            <w:color w:val="2E799D"/>
            <w:sz w:val="18"/>
            <w:szCs w:val="18"/>
            <w:u w:val="single"/>
            <w:shd w:val="clear" w:color="auto" w:fill="FFFFFF"/>
            <w:lang w:eastAsia="ru-RU"/>
          </w:rPr>
          <w:t>пунктом 1</w:t>
        </w:r>
      </w:hyperlink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 настоящего Порядка взаимодействие субъектов контроля с финансовым управлением при проверке объектов контроля (сведений об объектах контроля), указанных в </w:t>
      </w:r>
      <w:hyperlink r:id="rId26" w:anchor="P86" w:history="1">
        <w:r w:rsidRPr="00AD589F">
          <w:rPr>
            <w:rFonts w:ascii="Tahoma" w:eastAsia="Times New Roman" w:hAnsi="Tahoma" w:cs="Tahoma"/>
            <w:b/>
            <w:bCs/>
            <w:color w:val="2E799D"/>
            <w:sz w:val="18"/>
            <w:szCs w:val="18"/>
            <w:u w:val="single"/>
            <w:shd w:val="clear" w:color="auto" w:fill="FFFFFF"/>
            <w:lang w:eastAsia="ru-RU"/>
          </w:rPr>
          <w:t>подпунктах «б</w:t>
        </w:r>
      </w:hyperlink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» - </w:t>
      </w:r>
      <w:hyperlink r:id="rId27" w:anchor="P90" w:history="1">
        <w:r w:rsidRPr="00AD589F">
          <w:rPr>
            <w:rFonts w:ascii="Tahoma" w:eastAsia="Times New Roman" w:hAnsi="Tahoma" w:cs="Tahoma"/>
            <w:b/>
            <w:bCs/>
            <w:color w:val="2E799D"/>
            <w:sz w:val="18"/>
            <w:szCs w:val="18"/>
            <w:u w:val="single"/>
            <w:shd w:val="clear" w:color="auto" w:fill="FFFFFF"/>
            <w:lang w:eastAsia="ru-RU"/>
          </w:rPr>
          <w:t>«г» пункта 1</w:t>
        </w:r>
      </w:hyperlink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 настоящего порядка, осуществляется с учетом следующих особенностей: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а) объекты контроля (сведения об объектах контроля),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заказчиков в соответствии со </w:t>
      </w:r>
      <w:hyperlink r:id="rId28" w:history="1">
        <w:r w:rsidRPr="00AD589F">
          <w:rPr>
            <w:rFonts w:ascii="Tahoma" w:eastAsia="Times New Roman" w:hAnsi="Tahoma" w:cs="Tahoma"/>
            <w:b/>
            <w:bCs/>
            <w:color w:val="2E799D"/>
            <w:sz w:val="18"/>
            <w:szCs w:val="18"/>
            <w:u w:val="single"/>
            <w:shd w:val="clear" w:color="auto" w:fill="FFFFFF"/>
            <w:lang w:eastAsia="ru-RU"/>
          </w:rPr>
          <w:t>статьей 26</w:t>
        </w:r>
      </w:hyperlink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Федерального закона, а также организатором совместных конкурсов и аукционов, проводимых в соответствии со </w:t>
      </w:r>
      <w:hyperlink r:id="rId29" w:history="1">
        <w:r w:rsidRPr="00AD589F">
          <w:rPr>
            <w:rFonts w:ascii="Tahoma" w:eastAsia="Times New Roman" w:hAnsi="Tahoma" w:cs="Tahoma"/>
            <w:b/>
            <w:bCs/>
            <w:color w:val="2E799D"/>
            <w:sz w:val="18"/>
            <w:szCs w:val="18"/>
            <w:u w:val="single"/>
            <w:shd w:val="clear" w:color="auto" w:fill="FFFFFF"/>
            <w:lang w:eastAsia="ru-RU"/>
          </w:rPr>
          <w:t>статьей 25</w:t>
        </w:r>
      </w:hyperlink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Федерального закона, проверяются на: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соответствие начальной (максимальной) цены контракта и 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контракта по соответствующему идентификационному коду закупки и идентификационному коду закупки, указанным в плане-графике закупок соответствующего заказчика; не превышение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</w:t>
      </w: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lastRenderedPageBreak/>
        <w:t>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 </w:t>
      </w:r>
      <w:hyperlink r:id="rId30" w:history="1">
        <w:r w:rsidRPr="00AD589F">
          <w:rPr>
            <w:rFonts w:ascii="Tahoma" w:eastAsia="Times New Roman" w:hAnsi="Tahoma" w:cs="Tahoma"/>
            <w:b/>
            <w:bCs/>
            <w:color w:val="2E799D"/>
            <w:sz w:val="18"/>
            <w:szCs w:val="18"/>
            <w:u w:val="single"/>
            <w:shd w:val="clear" w:color="auto" w:fill="FFFFFF"/>
            <w:lang w:eastAsia="ru-RU"/>
          </w:rPr>
          <w:t>закона</w:t>
        </w:r>
      </w:hyperlink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, над начальной (максимальной) ценой, содержащейся в документации о закупке (сведениях о документации) по закупке соответствующего заказчика, и на соответствие идентификационного кода закупки, указанного в таком протоколе (сведениях о протоколе), аналогичной информации, содержащейся в документации о закупке (сведениях о документации) по закупке соответствующего заказчика;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соответствие включенных в проект контракта, направляемого участнику закупки (контракт, возвращаемый участником закупки) (сведениях о проекте контракта):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идентификационного кода закупки - аналогичной информации по закупке соответствующего заказчика, содержащейся в протоколе, извещении и (или) документации (сведениях о протоколе, сведениях о приглашении и (или) сведениях о документации);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цены контракта -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контракт, по закупке соответствующего заказчика;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б) объекты контроля по закупкам, указываемым в плане-графике закупок отдельной строкой в случаях, установленных </w:t>
      </w:r>
      <w:hyperlink r:id="rId31" w:history="1">
        <w:r w:rsidRPr="00AD589F">
          <w:rPr>
            <w:rFonts w:ascii="Tahoma" w:eastAsia="Times New Roman" w:hAnsi="Tahoma" w:cs="Tahoma"/>
            <w:b/>
            <w:bCs/>
            <w:color w:val="2E799D"/>
            <w:sz w:val="18"/>
            <w:szCs w:val="18"/>
            <w:u w:val="single"/>
            <w:shd w:val="clear" w:color="auto" w:fill="FFFFFF"/>
            <w:lang w:eastAsia="ru-RU"/>
          </w:rPr>
          <w:t>пунктом 2</w:t>
        </w:r>
      </w:hyperlink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требований к плану-графику закупок товаров, работ, услуг, утвержденных Постановлением Правительства Российской Федерации от 5 июня 2015 г. № 554, проверяются на не превышение включенной в план-график закупок информации о планируемых платежах по таким закупкам с учетом: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суммы цен по контрактам, заключенным по итогам указанных в настоящем пункте закупок;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в) проект контракта, при заключении контракта с несколькими участниками закупки в случаях, предусмотренных </w:t>
      </w:r>
      <w:hyperlink r:id="rId32" w:history="1">
        <w:r w:rsidRPr="00AD589F">
          <w:rPr>
            <w:rFonts w:ascii="Tahoma" w:eastAsia="Times New Roman" w:hAnsi="Tahoma" w:cs="Tahoma"/>
            <w:b/>
            <w:bCs/>
            <w:color w:val="2E799D"/>
            <w:sz w:val="18"/>
            <w:szCs w:val="18"/>
            <w:u w:val="single"/>
            <w:shd w:val="clear" w:color="auto" w:fill="FFFFFF"/>
            <w:lang w:eastAsia="ru-RU"/>
          </w:rPr>
          <w:t>частью 10 статьи 34</w:t>
        </w:r>
      </w:hyperlink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Федерального закона, проверяется на: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соответствие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proofErr w:type="spellStart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непревышение</w:t>
      </w:r>
      <w:proofErr w:type="spellEnd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13. В сроки, установленные </w:t>
      </w:r>
      <w:hyperlink r:id="rId33" w:history="1">
        <w:r w:rsidRPr="00AD589F">
          <w:rPr>
            <w:rFonts w:ascii="Tahoma" w:eastAsia="Times New Roman" w:hAnsi="Tahoma" w:cs="Tahoma"/>
            <w:b/>
            <w:bCs/>
            <w:color w:val="2E799D"/>
            <w:sz w:val="18"/>
            <w:szCs w:val="18"/>
            <w:u w:val="single"/>
            <w:shd w:val="clear" w:color="auto" w:fill="FFFFFF"/>
            <w:lang w:eastAsia="ru-RU"/>
          </w:rPr>
          <w:t>пунктами 14</w:t>
        </w:r>
      </w:hyperlink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и </w:t>
      </w:r>
      <w:hyperlink r:id="rId34" w:history="1">
        <w:r w:rsidRPr="00AD589F">
          <w:rPr>
            <w:rFonts w:ascii="Tahoma" w:eastAsia="Times New Roman" w:hAnsi="Tahoma" w:cs="Tahoma"/>
            <w:b/>
            <w:bCs/>
            <w:color w:val="2E799D"/>
            <w:sz w:val="18"/>
            <w:szCs w:val="18"/>
            <w:u w:val="single"/>
            <w:shd w:val="clear" w:color="auto" w:fill="FFFFFF"/>
            <w:lang w:eastAsia="ru-RU"/>
          </w:rPr>
          <w:t>15</w:t>
        </w:r>
      </w:hyperlink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Правил контроля, со дня направления субъекту контроля уведомления о начале контроля или поступления объекта контроля на бумажном носителе в финансовое управление: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а) в случае соответствия при проведении проверки объекта контроля (закрытого объекта контроля, сведений о закрытом объекте контроля) требованиям, установленным </w:t>
      </w:r>
      <w:hyperlink r:id="rId35" w:history="1">
        <w:r w:rsidRPr="00AD589F">
          <w:rPr>
            <w:rFonts w:ascii="Tahoma" w:eastAsia="Times New Roman" w:hAnsi="Tahoma" w:cs="Tahoma"/>
            <w:b/>
            <w:bCs/>
            <w:color w:val="2E799D"/>
            <w:sz w:val="18"/>
            <w:szCs w:val="18"/>
            <w:u w:val="single"/>
            <w:shd w:val="clear" w:color="auto" w:fill="FFFFFF"/>
            <w:lang w:eastAsia="ru-RU"/>
          </w:rPr>
          <w:t>Правилами</w:t>
        </w:r>
      </w:hyperlink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контроля и настоящим Порядком, объект контроля размещается в РИС ТО автоматически и направляется субъекту контроля или финансовое управление направляет субъекту контроля отметку о соответствии закрытой контролируемой информации, содержащейся в закрытых объектах контроля и сведениях о закрытых объектах контроля, и возвращает их субъекту контроля;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б) в случае выявления при проведении финансовым управлением проверки несоответствия объекта контроля (закрытого объекта контроля, сведений о закрытом объекте контроля) требованиям, установленным </w:t>
      </w:r>
      <w:hyperlink r:id="rId36" w:history="1">
        <w:r w:rsidRPr="00AD589F">
          <w:rPr>
            <w:rFonts w:ascii="Tahoma" w:eastAsia="Times New Roman" w:hAnsi="Tahoma" w:cs="Tahoma"/>
            <w:b/>
            <w:bCs/>
            <w:color w:val="2E799D"/>
            <w:sz w:val="18"/>
            <w:szCs w:val="18"/>
            <w:u w:val="single"/>
            <w:shd w:val="clear" w:color="auto" w:fill="FFFFFF"/>
            <w:lang w:eastAsia="ru-RU"/>
          </w:rPr>
          <w:t>Правилами</w:t>
        </w:r>
      </w:hyperlink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контроля и настоящим Порядком, финансовое управление направляет субъекту контроля в РИС ТО (или на бумажном носителе при осуществлении проверки закрытого объекта контроля, сведений о закрытом объекте контроля) протокол о несоответствии контролируемой информации требованиям, установленным </w:t>
      </w:r>
      <w:hyperlink r:id="rId37" w:history="1">
        <w:r w:rsidRPr="00AD589F">
          <w:rPr>
            <w:rFonts w:ascii="Tahoma" w:eastAsia="Times New Roman" w:hAnsi="Tahoma" w:cs="Tahoma"/>
            <w:b/>
            <w:bCs/>
            <w:color w:val="2E799D"/>
            <w:sz w:val="18"/>
            <w:szCs w:val="18"/>
            <w:u w:val="single"/>
            <w:shd w:val="clear" w:color="auto" w:fill="FFFFFF"/>
            <w:lang w:eastAsia="ru-RU"/>
          </w:rPr>
          <w:t>частью 5 статьи 99</w:t>
        </w:r>
      </w:hyperlink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Федерального закона, по форме согласно </w:t>
      </w:r>
      <w:hyperlink r:id="rId38" w:anchor="P875" w:history="1">
        <w:r w:rsidRPr="00AD589F">
          <w:rPr>
            <w:rFonts w:ascii="Tahoma" w:eastAsia="Times New Roman" w:hAnsi="Tahoma" w:cs="Tahoma"/>
            <w:b/>
            <w:bCs/>
            <w:color w:val="2E799D"/>
            <w:sz w:val="18"/>
            <w:szCs w:val="18"/>
            <w:u w:val="single"/>
            <w:shd w:val="clear" w:color="auto" w:fill="FFFFFF"/>
            <w:lang w:eastAsia="ru-RU"/>
          </w:rPr>
          <w:t>приложению  6</w:t>
        </w:r>
      </w:hyperlink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к настоящему Порядку и при проверке контролируемой информации, содержащейся: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в плане закупок получателей бюджетных средств, до внесения соответствующих изменений в план закупок и план-график закупок не размещаются в РИС ТО извещения об осуществлении закупки, проекты контрактов, заключаемых с единственным поставщиком (исполнителем, </w:t>
      </w: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lastRenderedPageBreak/>
        <w:t>подрядчиком), или финансовое управление проставляет на сведениях о приглашении, сведениях о проекте контракта отметку о несоответствии включенной в них контролируемой информации (далее - отметка о несоответствии);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в плане закупок учреждений, унитарных предприятий, до внесения изменений в план закупок и план-график закупок не размещаются в РИС ТО извещения об осуществлении закупки, проекты контрактов, заключаемых с единственным поставщиком (исполнителем, подрядчиком), или финансовое управление на сведениях о приглашении, сведениях о проекте контракта проставляет отметку о несоответствии, если указанные изменения не внесены по истечении 30 дней со дня отрицательного результата проверки, предусмотренной </w:t>
      </w:r>
      <w:hyperlink r:id="rId39" w:anchor="P70" w:history="1">
        <w:r w:rsidRPr="00AD589F">
          <w:rPr>
            <w:rFonts w:ascii="Tahoma" w:eastAsia="Times New Roman" w:hAnsi="Tahoma" w:cs="Tahoma"/>
            <w:b/>
            <w:bCs/>
            <w:color w:val="2E799D"/>
            <w:sz w:val="18"/>
            <w:szCs w:val="18"/>
            <w:u w:val="single"/>
            <w:shd w:val="clear" w:color="auto" w:fill="FFFFFF"/>
            <w:lang w:eastAsia="ru-RU"/>
          </w:rPr>
          <w:t>подпунктами «б</w:t>
        </w:r>
      </w:hyperlink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» и </w:t>
      </w:r>
      <w:hyperlink r:id="rId40" w:anchor="P74" w:history="1">
        <w:r w:rsidRPr="00AD589F">
          <w:rPr>
            <w:rFonts w:ascii="Tahoma" w:eastAsia="Times New Roman" w:hAnsi="Tahoma" w:cs="Tahoma"/>
            <w:b/>
            <w:bCs/>
            <w:color w:val="2E799D"/>
            <w:sz w:val="18"/>
            <w:szCs w:val="18"/>
            <w:u w:val="single"/>
            <w:shd w:val="clear" w:color="auto" w:fill="FFFFFF"/>
            <w:lang w:eastAsia="ru-RU"/>
          </w:rPr>
          <w:t>«в» пункта </w:t>
        </w:r>
      </w:hyperlink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9 настоящего порядка;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в объектах контроля, указанных в </w:t>
      </w:r>
      <w:hyperlink r:id="rId41" w:anchor="P84" w:history="1">
        <w:r w:rsidRPr="00AD589F">
          <w:rPr>
            <w:rFonts w:ascii="Tahoma" w:eastAsia="Times New Roman" w:hAnsi="Tahoma" w:cs="Tahoma"/>
            <w:b/>
            <w:bCs/>
            <w:color w:val="2E799D"/>
            <w:sz w:val="18"/>
            <w:szCs w:val="18"/>
            <w:u w:val="single"/>
            <w:shd w:val="clear" w:color="auto" w:fill="FFFFFF"/>
            <w:lang w:eastAsia="ru-RU"/>
          </w:rPr>
          <w:t>пункте 1</w:t>
        </w:r>
      </w:hyperlink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1 настоящего Порядка, до внесения в них изменений финансовое управление не размещает такие объекты в РИС ТО или проставляет на закрытых объектах контроля и сведениях о закрытых объектах контроля отметку о несоответствии и возвращает их субъекту контроля.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Приложение 1</w:t>
      </w: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к Порядку взаимодействия финансового управления</w:t>
      </w: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с субъектами контроля</w:t>
      </w: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90"/>
      </w:tblGrid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 секретности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589F" w:rsidRPr="00AD589F" w:rsidRDefault="00AD589F" w:rsidP="00AD589F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Сведения</w:t>
      </w:r>
    </w:p>
    <w:p w:rsidR="00AD589F" w:rsidRPr="00AD589F" w:rsidRDefault="00AD589F" w:rsidP="00AD589F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 приглашении принять участие в определении поставщика</w:t>
      </w:r>
    </w:p>
    <w:p w:rsidR="00AD589F" w:rsidRPr="00AD589F" w:rsidRDefault="00AD589F" w:rsidP="00AD589F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(подрядчика, исполнителя) № _______ &lt;**&gt;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4501"/>
        <w:gridCol w:w="1328"/>
        <w:gridCol w:w="870"/>
      </w:tblGrid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0506130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«__» _________ 20__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(основной документ - код 01; изменения к документу - код 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AD589F" w:rsidRPr="00AD589F" w:rsidRDefault="00AD589F" w:rsidP="00AD589F">
      <w:pPr>
        <w:spacing w:after="0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5080"/>
      </w:tblGrid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&lt;***&gt;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Руководитель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(уполномоченное </w:t>
      </w:r>
      <w:proofErr w:type="gramStart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лицо)   </w:t>
      </w:r>
      <w:proofErr w:type="gramEnd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_____________  ___________  _______________________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                            (должность) (</w:t>
      </w:r>
      <w:proofErr w:type="gramStart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подпись)   </w:t>
      </w:r>
      <w:proofErr w:type="gramEnd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(расшифровка подписи)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«__» __________ 20__ г.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375"/>
        <w:gridCol w:w="90"/>
      </w:tblGrid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  --------------------------------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  &lt;*&gt; Заполняется при наличии.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  &lt;**&gt; Указывается исходящий номер.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    &lt;***&gt; Устанавливается в </w:t>
      </w:r>
      <w:proofErr w:type="gramStart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рублевом  эквиваленте</w:t>
      </w:r>
      <w:proofErr w:type="gramEnd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при осуществлении  оплаты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закупки в иностранной валюте.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---------------------------------------------------------------------------</w:t>
      </w:r>
    </w:p>
    <w:p w:rsidR="00AD589F" w:rsidRPr="00AD589F" w:rsidRDefault="00AD589F" w:rsidP="00AD589F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Отметка финансовое управление о соответствии контролируемой информации требованиям, установленным частью 5 статьи 99 Федерального закона от 5 апреля 2013 г. № 44-ФЗ «О </w:t>
      </w: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lastRenderedPageBreak/>
        <w:t>контрактной системе в сфере закупок товаров, работ, услуг для обеспечения государственных и муниципальных нужд»</w:t>
      </w:r>
    </w:p>
    <w:p w:rsidR="00AD589F" w:rsidRPr="00AD589F" w:rsidRDefault="00AD589F" w:rsidP="00AD589F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Дата получения сведений «__» _______20___г. Регистрационный номер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</w:tblGrid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Наличие сведений        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на съемном машинном     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носителе         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</w:tblGrid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(да/нет)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Контролируемая информация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</w:tblGrid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(соответствует/ не соответствует)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Номер протокола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при несоответствии контролируемой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информации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</w:tblGrid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Ответственный исполнитель ____________</w:t>
      </w:r>
      <w:proofErr w:type="gramStart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_  _</w:t>
      </w:r>
      <w:proofErr w:type="gramEnd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__________  _____________________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                            (</w:t>
      </w:r>
      <w:proofErr w:type="gramStart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должность)   </w:t>
      </w:r>
      <w:proofErr w:type="gramEnd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(подпись)   (расшифровка подписи)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«__» __________ 20__ г.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lastRenderedPageBreak/>
        <w:t>Приложение 2</w:t>
      </w: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к Порядку взаимодействия финансового управления</w:t>
      </w: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с субъектами контроля</w:t>
      </w: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90"/>
      </w:tblGrid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589F" w:rsidRPr="00AD589F" w:rsidRDefault="00AD589F" w:rsidP="00AD589F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 секретности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          Сведения о документации о закупке № __________ &lt;**&gt;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4509"/>
        <w:gridCol w:w="1326"/>
        <w:gridCol w:w="870"/>
      </w:tblGrid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0506131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«__» _________ 20__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(основной документ - код 01; изменения к документу – код 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AD589F" w:rsidRPr="00AD589F" w:rsidRDefault="00AD589F" w:rsidP="00AD589F">
      <w:pPr>
        <w:spacing w:after="0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5080"/>
      </w:tblGrid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&lt;***&gt;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lastRenderedPageBreak/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Руководитель                       ____________</w:t>
      </w:r>
      <w:proofErr w:type="gramStart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_  _</w:t>
      </w:r>
      <w:proofErr w:type="gramEnd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__________  _____________________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(уполномоченное </w:t>
      </w:r>
      <w:proofErr w:type="gramStart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лицо)  (</w:t>
      </w:r>
      <w:proofErr w:type="gramEnd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должность)    (подпись)   (расшифровка подписи)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«__» __________ 20__ г.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375"/>
        <w:gridCol w:w="90"/>
      </w:tblGrid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  --------------------------------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  &lt;*&gt; Заполняется при наличии.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  &lt;**&gt; Указывается исходящий номер.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    &lt;***&gt; Устанавливается в </w:t>
      </w:r>
      <w:proofErr w:type="gramStart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рублевом  эквиваленте</w:t>
      </w:r>
      <w:proofErr w:type="gramEnd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при осуществлении  оплаты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закупки в иностранной валюте.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            ---------------------------------------------------------------------------</w:t>
      </w:r>
    </w:p>
    <w:p w:rsidR="00AD589F" w:rsidRPr="00AD589F" w:rsidRDefault="00AD589F" w:rsidP="00AD589F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Отметка финансовое управление о соответствии контролируемой информации требованиям, установленным частью 5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</w:p>
    <w:p w:rsidR="00AD589F" w:rsidRPr="00AD589F" w:rsidRDefault="00AD589F" w:rsidP="00AD589F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Дата получения сведений «__» _______20___г. Регистрационный номер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</w:tblGrid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lastRenderedPageBreak/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Наличие сведений        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на съемном машинном     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носителе         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</w:tblGrid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(да/нет)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Контролируемая информация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</w:tblGrid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(соответствует/ не соответствует)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Номер протокола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при несоответствии контролируемой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информации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</w:tblGrid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Ответственный исполнитель ____________</w:t>
      </w:r>
      <w:proofErr w:type="gramStart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_  _</w:t>
      </w:r>
      <w:proofErr w:type="gramEnd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__________  _____________________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                            (</w:t>
      </w:r>
      <w:proofErr w:type="gramStart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должность)   </w:t>
      </w:r>
      <w:proofErr w:type="gramEnd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(подпись)   (расшифровка подписи)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«__» __________ 20__ г.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Приложение 3</w:t>
      </w: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к Порядку взаимодействия финансового управления</w:t>
      </w: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с субъектами контроля</w:t>
      </w: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90"/>
      </w:tblGrid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589F" w:rsidRPr="00AD589F" w:rsidRDefault="00AD589F" w:rsidP="00AD589F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 секретности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                               Сведения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lastRenderedPageBreak/>
        <w:t>       о протоколе определения поставщика (подрядчика, исполнителя)</w:t>
      </w:r>
    </w:p>
    <w:p w:rsidR="00AD589F" w:rsidRPr="00AD589F" w:rsidRDefault="00AD589F" w:rsidP="00AD589F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№ ___________ &lt;**&gt;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6"/>
        <w:gridCol w:w="4323"/>
        <w:gridCol w:w="1390"/>
        <w:gridCol w:w="870"/>
      </w:tblGrid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0506132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«__» _________ 20__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589F" w:rsidRPr="00AD589F" w:rsidRDefault="00AD589F" w:rsidP="00AD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(основной документ - код 01; изменения к документу -</w:t>
            </w:r>
          </w:p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1485"/>
        <w:gridCol w:w="2026"/>
        <w:gridCol w:w="1096"/>
        <w:gridCol w:w="1350"/>
        <w:gridCol w:w="1358"/>
      </w:tblGrid>
      <w:tr w:rsidR="00AD589F" w:rsidRPr="00AD589F" w:rsidTr="00AD58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&lt;***&gt;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участника закупки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предложенная участником закупки &lt;***&gt;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причины постановки на учет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(фамилия, имя, отчество (при наличии) физического лица (для участника </w:t>
            </w: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закупки - физического лица))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Руководитель                       ____________</w:t>
      </w:r>
      <w:proofErr w:type="gramStart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_  _</w:t>
      </w:r>
      <w:proofErr w:type="gramEnd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__________  _____________________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(уполномоченное </w:t>
      </w:r>
      <w:proofErr w:type="gramStart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лицо)  (</w:t>
      </w:r>
      <w:proofErr w:type="gramEnd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должность)    (подпись)   (расшифровка подписи)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«__» __________ 20__ г.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375"/>
        <w:gridCol w:w="90"/>
      </w:tblGrid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  --------------------------------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  &lt;*&gt; Заполняется при наличии.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  &lt;**&gt; Указывается исходящий номер.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    &lt;***&gt; Устанавливается в </w:t>
      </w:r>
      <w:proofErr w:type="gramStart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рублевом  эквиваленте</w:t>
      </w:r>
      <w:proofErr w:type="gramEnd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при осуществлении  оплаты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закупки в иностранной валюте.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---------------------------------------------------------------------------</w:t>
      </w:r>
    </w:p>
    <w:p w:rsidR="00AD589F" w:rsidRPr="00AD589F" w:rsidRDefault="00AD589F" w:rsidP="00AD589F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Отметка финансовое управление о соответствии контролируемой информации требованиям, установленным частью 5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Дата получения сведений «__» _______20___г. Регистрационный номер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</w:tblGrid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Наличие сведений        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на съемном машинном     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lastRenderedPageBreak/>
        <w:t>носителе         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</w:tblGrid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(да/нет)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Контролируемая информация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</w:tblGrid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(соответствует/ не соответствует)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Номер протокола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при несоответствии контролируемой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информации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</w:tblGrid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Ответственный исполнитель ____________</w:t>
      </w:r>
      <w:proofErr w:type="gramStart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_  _</w:t>
      </w:r>
      <w:proofErr w:type="gramEnd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__________  _____________________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                            (</w:t>
      </w:r>
      <w:proofErr w:type="gramStart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должность)   </w:t>
      </w:r>
      <w:proofErr w:type="gramEnd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(подпись)   (расшифровка подписи)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«__» __________ 20__ г.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Приложение 4</w:t>
      </w: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к Порядку взаимодействия финансового управления</w:t>
      </w: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с субъектами контроля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90"/>
      </w:tblGrid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 секретности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Сведения</w:t>
      </w:r>
    </w:p>
    <w:p w:rsidR="00AD589F" w:rsidRPr="00AD589F" w:rsidRDefault="00AD589F" w:rsidP="00AD589F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 проекте контракта, направляемого участнику закупки</w:t>
      </w:r>
    </w:p>
    <w:p w:rsidR="00AD589F" w:rsidRPr="00AD589F" w:rsidRDefault="00AD589F" w:rsidP="00AD589F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(контракта, возвращаемого участником закупки)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                          № ___________ &lt;**&gt;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6"/>
        <w:gridCol w:w="4323"/>
        <w:gridCol w:w="1390"/>
        <w:gridCol w:w="870"/>
      </w:tblGrid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0506133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«__» _________ 20__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(основной документ - код 01; изменения к документу -</w:t>
            </w:r>
          </w:p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2659"/>
        <w:gridCol w:w="1344"/>
        <w:gridCol w:w="1960"/>
        <w:gridCol w:w="1102"/>
      </w:tblGrid>
      <w:tr w:rsidR="00AD589F" w:rsidRPr="00AD589F" w:rsidTr="00AD58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поставщика, подрядчика, исполнителя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 &lt;***&gt;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причины постановки на учет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(фамилия, имя, отчество (при наличии) физического лица (для поставщика, подрядчика, исполнителя - физического лица))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4"/>
        <w:gridCol w:w="825"/>
      </w:tblGrid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количества поставляемого товара при заключении контракта в соответствии с частью 18 статьи 34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</w:tr>
    </w:tbl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Руководитель                       ____________</w:t>
      </w:r>
      <w:proofErr w:type="gramStart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_  _</w:t>
      </w:r>
      <w:proofErr w:type="gramEnd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__________  _____________________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(уполномоченное </w:t>
      </w:r>
      <w:proofErr w:type="gramStart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лицо)  (</w:t>
      </w:r>
      <w:proofErr w:type="gramEnd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должность)    (подпись)   (расшифровка подписи)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«__» __________ 20__ г.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375"/>
        <w:gridCol w:w="90"/>
      </w:tblGrid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  --------------------------------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  &lt;*&gt; Заполняется при наличии.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  &lt;**&gt; Указывается исходящий номер.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    &lt;***&gt; Устанавливается в </w:t>
      </w:r>
      <w:proofErr w:type="gramStart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рублевом  эквиваленте</w:t>
      </w:r>
      <w:proofErr w:type="gramEnd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при осуществлении  оплаты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закупки в иностранной валюте.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---------------------------------------------------------------------------</w:t>
      </w:r>
    </w:p>
    <w:p w:rsidR="00AD589F" w:rsidRPr="00AD589F" w:rsidRDefault="00AD589F" w:rsidP="00AD589F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Отметка финансовое управление о соответствии контролируемой информации требованиям, установленным частью 5 статьи 99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Дата получения сведений «__» _______20___г. Регистрационный номер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</w:tblGrid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Наличие сведений        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на съемном машинном     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lastRenderedPageBreak/>
        <w:t>носителе          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</w:tblGrid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(да/нет)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Контролируемая информация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</w:tblGrid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(соответствует/ не соответствует)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Номер протокола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при несоответствии контролируемой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информации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</w:tblGrid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Ответственный исполнитель ____________</w:t>
      </w:r>
      <w:proofErr w:type="gramStart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_  _</w:t>
      </w:r>
      <w:proofErr w:type="gramEnd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__________  _____________________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                            (</w:t>
      </w:r>
      <w:proofErr w:type="gramStart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должность)   </w:t>
      </w:r>
      <w:proofErr w:type="gramEnd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(подпись)   (расшифровка подписи)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«__» __________ 20__ г.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Приложение № 5</w:t>
      </w: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lastRenderedPageBreak/>
        <w:t>к Порядку взаимодействия финансового управления</w:t>
      </w: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с субъектами контроля</w:t>
      </w: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(Рекомендуемый образец)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                               Сведения</w:t>
      </w:r>
    </w:p>
    <w:p w:rsidR="00AD589F" w:rsidRPr="00AD589F" w:rsidRDefault="00AD589F" w:rsidP="00AD589F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об объемах средств, указанных в правовых актах (проектах таких актов, размещенных в установленном порядке в целях общественного обсуждения) правительства Тульской области, предусматривающих в соответствии с бюджетным законодательством Российской Федерации возможность заключения государственного контракта на срок, превышающий срок действия доведенных лимитов бюджетных обязательств на 20__ год и на плановый период 20__ и 20__ годов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3775"/>
        <w:gridCol w:w="1431"/>
        <w:gridCol w:w="870"/>
      </w:tblGrid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0506134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«__» _________ 20__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(основной документ - код 01; изменения к документу -</w:t>
            </w:r>
          </w:p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</w:tr>
    </w:tbl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71"/>
        <w:gridCol w:w="1065"/>
        <w:gridCol w:w="870"/>
        <w:gridCol w:w="1165"/>
        <w:gridCol w:w="1260"/>
        <w:gridCol w:w="455"/>
        <w:gridCol w:w="1026"/>
        <w:gridCol w:w="621"/>
        <w:gridCol w:w="582"/>
        <w:gridCol w:w="1140"/>
      </w:tblGrid>
      <w:tr w:rsidR="00AD589F" w:rsidRPr="00AD589F" w:rsidTr="00AD58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нормативном правовом акте (проекте нормативного правового акта)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расходов по бюджетной классификации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предусмотренный нормативным правовым актом (проектом нормативного правового акта)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документа (дата утверждения документа)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очередной (текущий) финансовый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 периода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последующие годы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КВР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 Руководитель                       ____________</w:t>
      </w:r>
      <w:proofErr w:type="gramStart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_  _</w:t>
      </w:r>
      <w:proofErr w:type="gramEnd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__________  _____________________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(уполномоченное </w:t>
      </w:r>
      <w:proofErr w:type="gramStart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лицо)  (</w:t>
      </w:r>
      <w:proofErr w:type="gramEnd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должность)    (подпись)   (расшифровка подписи)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«__» __________ 20__ г.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375"/>
        <w:gridCol w:w="90"/>
      </w:tblGrid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proofErr w:type="gramStart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lastRenderedPageBreak/>
        <w:t>Приложение  6</w:t>
      </w:r>
      <w:proofErr w:type="gramEnd"/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к Порядку взаимодействия финансового управления</w:t>
      </w: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с субъектами контроля</w:t>
      </w:r>
    </w:p>
    <w:p w:rsidR="00AD589F" w:rsidRPr="00AD589F" w:rsidRDefault="00AD589F" w:rsidP="00AD589F">
      <w:pPr>
        <w:spacing w:after="225" w:line="240" w:lineRule="auto"/>
        <w:jc w:val="right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90"/>
      </w:tblGrid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 секретности &lt;*&gt;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Протокол</w:t>
      </w:r>
    </w:p>
    <w:p w:rsidR="00AD589F" w:rsidRPr="00AD589F" w:rsidRDefault="00AD589F" w:rsidP="00AD589F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 несоответствии контролируемой информации требованиям,</w:t>
      </w:r>
    </w:p>
    <w:p w:rsidR="00AD589F" w:rsidRPr="00AD589F" w:rsidRDefault="00AD589F" w:rsidP="00AD589F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установленным частью 5 статьи 99 Федерального закона от 5</w:t>
      </w:r>
    </w:p>
    <w:p w:rsidR="00AD589F" w:rsidRPr="00AD589F" w:rsidRDefault="00AD589F" w:rsidP="00AD589F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апреля 2013 г. № 44-ФЗ «О контрактной системе в сфере</w:t>
      </w:r>
    </w:p>
    <w:p w:rsidR="00AD589F" w:rsidRPr="00AD589F" w:rsidRDefault="00AD589F" w:rsidP="00AD589F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закупок товаров, работ, услуг для обеспечения</w:t>
      </w:r>
    </w:p>
    <w:p w:rsidR="00AD589F" w:rsidRPr="00AD589F" w:rsidRDefault="00AD589F" w:rsidP="00AD589F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государственных и муниципальных нужд»</w:t>
      </w:r>
    </w:p>
    <w:p w:rsidR="00AD589F" w:rsidRPr="00AD589F" w:rsidRDefault="00AD589F" w:rsidP="00AD589F">
      <w:pPr>
        <w:spacing w:after="225" w:line="240" w:lineRule="auto"/>
        <w:jc w:val="center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№ _______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3"/>
        <w:gridCol w:w="2910"/>
        <w:gridCol w:w="1754"/>
        <w:gridCol w:w="870"/>
      </w:tblGrid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0506135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«__» _________ 20__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767"/>
        <w:gridCol w:w="1070"/>
        <w:gridCol w:w="2889"/>
        <w:gridCol w:w="917"/>
        <w:gridCol w:w="1279"/>
      </w:tblGrid>
      <w:tr w:rsidR="00AD589F" w:rsidRPr="00AD589F" w:rsidTr="00AD589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объекта контроля (сведений об объекте контроля)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содержащего информацию для осуществления контроля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D589F" w:rsidRPr="00AD589F" w:rsidTr="00AD5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9F" w:rsidRPr="00AD589F" w:rsidRDefault="00AD589F" w:rsidP="00AD589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lastRenderedPageBreak/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Выявленные несоответствия:                           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                         ________________________________________________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                         ________________________________________________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                         ________________________________________________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                         ________________________________________________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                         ________________________________________________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Ответственный исполнитель ____________</w:t>
      </w:r>
      <w:proofErr w:type="gramStart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_  _</w:t>
      </w:r>
      <w:proofErr w:type="gramEnd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__________  _____________________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                             (</w:t>
      </w:r>
      <w:proofErr w:type="gramStart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должность)   </w:t>
      </w:r>
      <w:proofErr w:type="gramEnd"/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 xml:space="preserve"> (подпись)   (расшифровка подписи)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«__» __________ 20__ г.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 </w:t>
      </w:r>
    </w:p>
    <w:p w:rsidR="00AD589F" w:rsidRPr="00AD589F" w:rsidRDefault="00AD589F" w:rsidP="00AD589F">
      <w:pPr>
        <w:spacing w:after="225" w:line="240" w:lineRule="auto"/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</w:pPr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--------------------------------</w:t>
      </w:r>
    </w:p>
    <w:p w:rsidR="00BA5D78" w:rsidRDefault="00AD589F" w:rsidP="00AD589F">
      <w:r w:rsidRPr="00AD589F">
        <w:rPr>
          <w:rFonts w:ascii="Tahoma" w:eastAsia="Times New Roman" w:hAnsi="Tahoma" w:cs="Tahoma"/>
          <w:b/>
          <w:bCs/>
          <w:color w:val="414141"/>
          <w:sz w:val="18"/>
          <w:szCs w:val="18"/>
          <w:shd w:val="clear" w:color="auto" w:fill="FFFFFF"/>
          <w:lang w:eastAsia="ru-RU"/>
        </w:rPr>
        <w:t>&lt;*&gt; Заполняется при наличии.</w:t>
      </w:r>
      <w:bookmarkStart w:id="0" w:name="_GoBack"/>
      <w:bookmarkEnd w:id="0"/>
    </w:p>
    <w:sectPr w:rsidR="00BA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9F"/>
    <w:rsid w:val="002F6B93"/>
    <w:rsid w:val="00AD589F"/>
    <w:rsid w:val="00E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AAF4C-24A5-42CA-8B67-A4A1FEBB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58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58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AD5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5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589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D589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BF76796F587D25AA7439EAE588525A5357759A9A9EDD25E0AACE9B36DC04777917D6D1599D590A4x1e7H" TargetMode="External"/><Relationship Id="rId18" Type="http://schemas.openxmlformats.org/officeDocument/2006/relationships/hyperlink" Target="consultantplus://offline/ref=4BF76796F587D25AA7439EAE588525A5357759A9A9EDD25E0AACE9B36DC04777917D6D1599D590A4x1e4H" TargetMode="External"/><Relationship Id="rId26" Type="http://schemas.openxmlformats.org/officeDocument/2006/relationships/hyperlink" Target="file:///D:\%D0%BE%D0%B1%D1%89%D0%B0%D1%8F_%D0%BF%D0%B0%D0%BF%D0%BA%D0%B0\%D0%A8%D0%B0%D0%BD%D1%8C%D0%BA%D0%BE%D0%B2%D0%B0%20%D0%9E.%D0%9C\%D0%9F%D0%BE%D1%80%D1%8F%D0%B4%D0%BE%D0%BA%20%D0%9A%D0%BE%D0%BD%D1%82%D1%80%D0%BE%D0%BB%D1%8C%20%D0%BF%D0%BE%2044%20%D0%A4%D0%97.docx" TargetMode="External"/><Relationship Id="rId39" Type="http://schemas.openxmlformats.org/officeDocument/2006/relationships/hyperlink" Target="file:///D:\%D0%BE%D0%B1%D1%89%D0%B0%D1%8F_%D0%BF%D0%B0%D0%BF%D0%BA%D0%B0\%D0%A8%D0%B0%D0%BD%D1%8C%D0%BA%D0%BE%D0%B2%D0%B0%20%D0%9E.%D0%9C\%D0%9F%D0%BE%D1%80%D1%8F%D0%B4%D0%BE%D0%BA%20%D0%9A%D0%BE%D0%BD%D1%82%D1%80%D0%BE%D0%BB%D1%8C%20%D0%BF%D0%BE%2044%20%D0%A4%D0%97.docx" TargetMode="External"/><Relationship Id="rId21" Type="http://schemas.openxmlformats.org/officeDocument/2006/relationships/hyperlink" Target="consultantplus://offline/ref=4BF76796F587D25AA7439EAE588525A5367E59ACABEFD25E0AACE9B36DxCe0H" TargetMode="External"/><Relationship Id="rId34" Type="http://schemas.openxmlformats.org/officeDocument/2006/relationships/hyperlink" Target="consultantplus://offline/ref=4BF76796F587D25AA7439EAE588525A5357759A9A9EDD25E0AACE9B36DC04777917D6D1599D590A3x1e5H" TargetMode="External"/><Relationship Id="rId42" Type="http://schemas.openxmlformats.org/officeDocument/2006/relationships/fontTable" Target="fontTable.xml"/><Relationship Id="rId7" Type="http://schemas.openxmlformats.org/officeDocument/2006/relationships/hyperlink" Target="file:///D:\%D0%BE%D0%B1%D1%89%D0%B0%D1%8F_%D0%BF%D0%B0%D0%BF%D0%BA%D0%B0\%D0%A8%D0%B0%D0%BD%D1%8C%D0%BA%D0%BE%D0%B2%D0%B0%20%D0%9E.%D0%9C\%D0%9F%D0%BE%D1%80%D1%8F%D0%B4%D0%BE%D0%BA%20%D0%9A%D0%BE%D0%BD%D1%82%D1%80%D0%BE%D0%BB%D1%8C%20%D0%BF%D0%BE%2044%20%D0%A4%D0%97.doc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F76796F587D25AA7439EAE588525A5367E59ACABEFD25E0AACE9B36DC04777917D6D1599D493AFx1e7H" TargetMode="External"/><Relationship Id="rId20" Type="http://schemas.openxmlformats.org/officeDocument/2006/relationships/hyperlink" Target="file:///D:\%D0%BE%D0%B1%D1%89%D0%B0%D1%8F_%D0%BF%D0%B0%D0%BF%D0%BA%D0%B0\%D0%A8%D0%B0%D0%BD%D1%8C%D0%BA%D0%BE%D0%B2%D0%B0%20%D0%9E.%D0%9C\%D0%9F%D0%BE%D1%80%D1%8F%D0%B4%D0%BE%D0%BA%20%D0%9A%D0%BE%D0%BD%D1%82%D1%80%D0%BE%D0%BB%D1%8C%20%D0%BF%D0%BE%2044%20%D0%A4%D0%97.docx" TargetMode="External"/><Relationship Id="rId29" Type="http://schemas.openxmlformats.org/officeDocument/2006/relationships/hyperlink" Target="consultantplus://offline/ref=4BF76796F587D25AA7439EAE588525A5367E59ACABEFD25E0AACE9B36DC04777917D6D1599D592A1x1e4H" TargetMode="External"/><Relationship Id="rId41" Type="http://schemas.openxmlformats.org/officeDocument/2006/relationships/hyperlink" Target="file:///D:\%D0%BE%D0%B1%D1%89%D0%B0%D1%8F_%D0%BF%D0%B0%D0%BF%D0%BA%D0%B0\%D0%A8%D0%B0%D0%BD%D1%8C%D0%BA%D0%BE%D0%B2%D0%B0%20%D0%9E.%D0%9C\%D0%9F%D0%BE%D1%80%D1%8F%D0%B4%D0%BE%D0%BA%20%D0%9A%D0%BE%D0%BD%D1%82%D1%80%D0%BE%D0%BB%D1%8C%20%D0%BF%D0%BE%2044%20%D0%A4%D0%97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%D0%BE%D0%B1%D1%89%D0%B0%D1%8F_%D0%BF%D0%B0%D0%BF%D0%BA%D0%B0\%D0%A8%D0%B0%D0%BD%D1%8C%D0%BA%D0%BE%D0%B2%D0%B0%20%D0%9E.%D0%9C\%D0%9F%D0%BE%D1%80%D1%8F%D0%B4%D0%BE%D0%BA%20%D0%9A%D0%BE%D0%BD%D1%82%D1%80%D0%BE%D0%BB%D1%8C%20%D0%BF%D0%BE%2044%20%D0%A4%D0%97.docx" TargetMode="External"/><Relationship Id="rId11" Type="http://schemas.openxmlformats.org/officeDocument/2006/relationships/hyperlink" Target="consultantplus://offline/ref=4BF76796F587D25AA7439EAE588525A5357759A9A9EDD25E0AACE9B36DC04777917D6D1599D590A4x1e6H" TargetMode="External"/><Relationship Id="rId24" Type="http://schemas.openxmlformats.org/officeDocument/2006/relationships/hyperlink" Target="consultantplus://offline/ref=4BF76796F587D25AA7439EAE588525A5367E59ACABEFD25E0AACE9B36DxCe0H" TargetMode="External"/><Relationship Id="rId32" Type="http://schemas.openxmlformats.org/officeDocument/2006/relationships/hyperlink" Target="consultantplus://offline/ref=4BF76796F587D25AA7439EAE588525A5367E59ACABEFD25E0AACE9B36DC04777917D6D1599D594A7x1e6H" TargetMode="External"/><Relationship Id="rId37" Type="http://schemas.openxmlformats.org/officeDocument/2006/relationships/hyperlink" Target="consultantplus://offline/ref=4BF76796F587D25AA7439EAE588525A5367E59ACABEFD25E0AACE9B36DC04777917D6D1599D493AFx1e7H" TargetMode="External"/><Relationship Id="rId40" Type="http://schemas.openxmlformats.org/officeDocument/2006/relationships/hyperlink" Target="file:///D:\%D0%BE%D0%B1%D1%89%D0%B0%D1%8F_%D0%BF%D0%B0%D0%BF%D0%BA%D0%B0\%D0%A8%D0%B0%D0%BD%D1%8C%D0%BA%D0%BE%D0%B2%D0%B0%20%D0%9E.%D0%9C\%D0%9F%D0%BE%D1%80%D1%8F%D0%B4%D0%BE%D0%BA%20%D0%9A%D0%BE%D0%BD%D1%82%D1%80%D0%BE%D0%BB%D1%8C%20%D0%BF%D0%BE%2044%20%D0%A4%D0%97.docx" TargetMode="External"/><Relationship Id="rId5" Type="http://schemas.openxmlformats.org/officeDocument/2006/relationships/hyperlink" Target="consultantplus://offline/ref=4BF76796F587D25AA7439EAE588525A5367E59ACABEFD25E0AACE9B36DxCe0H" TargetMode="External"/><Relationship Id="rId15" Type="http://schemas.openxmlformats.org/officeDocument/2006/relationships/hyperlink" Target="consultantplus://offline/ref=4BF76796F587D25AA7439EAE588525A5357759A9A9EDD25E0AACE9B36DC04777917D6D1599D590A7x1eFH" TargetMode="External"/><Relationship Id="rId23" Type="http://schemas.openxmlformats.org/officeDocument/2006/relationships/hyperlink" Target="consultantplus://offline/ref=4BF76796F587D25AA7439EAE588525A5357759A9A9EDD25E0AACE9B36DC04777917D6D1599D590A2x1e5H" TargetMode="External"/><Relationship Id="rId28" Type="http://schemas.openxmlformats.org/officeDocument/2006/relationships/hyperlink" Target="consultantplus://offline/ref=4BF76796F587D25AA7439EAE588525A5367E59ACABEFD25E0AACE9B36DC04777917D6D1599D592AFx1e6H" TargetMode="External"/><Relationship Id="rId36" Type="http://schemas.openxmlformats.org/officeDocument/2006/relationships/hyperlink" Target="consultantplus://offline/ref=4BF76796F587D25AA7439EAE588525A5357759A9A9EDD25E0AACE9B36DC04777917D6D1599D590A6x1eFH" TargetMode="External"/><Relationship Id="rId10" Type="http://schemas.openxmlformats.org/officeDocument/2006/relationships/hyperlink" Target="consultantplus://offline/ref=4BF76796F587D25AA7439EAE588525A5357759A9A9EDD25E0AACE9B36DC04777917D6D1599D590A5x1eFH" TargetMode="External"/><Relationship Id="rId19" Type="http://schemas.openxmlformats.org/officeDocument/2006/relationships/hyperlink" Target="consultantplus://offline/ref=4BF76796F587D25AA7439EAE588525A5367E59A7ADEFD25E0AACE9B36DC04777917D6D1599D694A5x1e5H" TargetMode="External"/><Relationship Id="rId31" Type="http://schemas.openxmlformats.org/officeDocument/2006/relationships/hyperlink" Target="consultantplus://offline/ref=4BF76796F587D25AA7439EAE588525A5357659A9A3EED25E0AACE9B36DC04777917D6D1599D590AFx1e2H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D:\%D0%BE%D0%B1%D1%89%D0%B0%D1%8F_%D0%BF%D0%B0%D0%BF%D0%BA%D0%B0\%D0%A8%D0%B0%D0%BD%D1%8C%D0%BA%D0%BE%D0%B2%D0%B0%20%D0%9E.%D0%9C\%D0%9F%D0%BE%D1%80%D1%8F%D0%B4%D0%BE%D0%BA%20%D0%9A%D0%BE%D0%BD%D1%82%D1%80%D0%BE%D0%BB%D1%8C%20%D0%BF%D0%BE%2044%20%D0%A4%D0%97.docx" TargetMode="External"/><Relationship Id="rId14" Type="http://schemas.openxmlformats.org/officeDocument/2006/relationships/hyperlink" Target="consultantplus://offline/ref=4BF76796F587D25AA7439EAE588525A5357759A9A9EDD25E0AACE9B36DC04777917D6D1599D590A4x1e4H" TargetMode="External"/><Relationship Id="rId22" Type="http://schemas.openxmlformats.org/officeDocument/2006/relationships/hyperlink" Target="consultantplus://offline/ref=4BF76796F587D25AA7439EAE588525A5367E59A7ADEFD25E0AACE9B36DC04777917D6D1599D694A5x1e5H" TargetMode="External"/><Relationship Id="rId27" Type="http://schemas.openxmlformats.org/officeDocument/2006/relationships/hyperlink" Target="file:///D:\%D0%BE%D0%B1%D1%89%D0%B0%D1%8F_%D0%BF%D0%B0%D0%BF%D0%BA%D0%B0\%D0%A8%D0%B0%D0%BD%D1%8C%D0%BA%D0%BE%D0%B2%D0%B0%20%D0%9E.%D0%9C\%D0%9F%D0%BE%D1%80%D1%8F%D0%B4%D0%BE%D0%BA%20%D0%9A%D0%BE%D0%BD%D1%82%D1%80%D0%BE%D0%BB%D1%8C%20%D0%BF%D0%BE%2044%20%D0%A4%D0%97.docx" TargetMode="External"/><Relationship Id="rId30" Type="http://schemas.openxmlformats.org/officeDocument/2006/relationships/hyperlink" Target="consultantplus://offline/ref=4BF76796F587D25AA7439EAE588525A5367E59ACABEFD25E0AACE9B36DxCe0H" TargetMode="External"/><Relationship Id="rId35" Type="http://schemas.openxmlformats.org/officeDocument/2006/relationships/hyperlink" Target="consultantplus://offline/ref=4BF76796F587D25AA7439EAE588525A5357759A9A9EDD25E0AACE9B36DC04777917D6D1599D590A6x1eFH" TargetMode="External"/><Relationship Id="rId43" Type="http://schemas.openxmlformats.org/officeDocument/2006/relationships/theme" Target="theme/theme1.xml"/><Relationship Id="rId8" Type="http://schemas.openxmlformats.org/officeDocument/2006/relationships/hyperlink" Target="file:///D:\%D0%BE%D0%B1%D1%89%D0%B0%D1%8F_%D0%BF%D0%B0%D0%BF%D0%BA%D0%B0\%D0%A8%D0%B0%D0%BD%D1%8C%D0%BA%D0%BE%D0%B2%D0%B0%20%D0%9E.%D0%9C\%D0%9F%D0%BE%D1%80%D1%8F%D0%B4%D0%BE%D0%BA%20%D0%9A%D0%BE%D0%BD%D1%82%D1%80%D0%BE%D0%BB%D1%8C%20%D0%BF%D0%BE%2044%20%D0%A4%D0%97.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D:\%D0%BE%D0%B1%D1%89%D0%B0%D1%8F_%D0%BF%D0%B0%D0%BF%D0%BA%D0%B0\%D0%A8%D0%B0%D0%BD%D1%8C%D0%BA%D0%BE%D0%B2%D0%B0%20%D0%9E.%D0%9C\%D0%9F%D0%BE%D1%80%D1%8F%D0%B4%D0%BE%D0%BA%20%D0%9A%D0%BE%D0%BD%D1%82%D1%80%D0%BE%D0%BB%D1%8C%20%D0%BF%D0%BE%2044%20%D0%A4%D0%97.docx" TargetMode="External"/><Relationship Id="rId17" Type="http://schemas.openxmlformats.org/officeDocument/2006/relationships/hyperlink" Target="consultantplus://offline/ref=4BF76796F587D25AA7439EAE588525A535765EADA3EDD25E0AACE9B36DC04777917D6D169ExDe0H" TargetMode="External"/><Relationship Id="rId25" Type="http://schemas.openxmlformats.org/officeDocument/2006/relationships/hyperlink" Target="file:///D:\%D0%BE%D0%B1%D1%89%D0%B0%D1%8F_%D0%BF%D0%B0%D0%BF%D0%BA%D0%B0\%D0%A8%D0%B0%D0%BD%D1%8C%D0%BA%D0%BE%D0%B2%D0%B0%20%D0%9E.%D0%9C\%D0%9F%D0%BE%D1%80%D1%8F%D0%B4%D0%BE%D0%BA%20%D0%9A%D0%BE%D0%BD%D1%82%D1%80%D0%BE%D0%BB%D1%8C%20%D0%BF%D0%BE%2044%20%D0%A4%D0%97.docx" TargetMode="External"/><Relationship Id="rId33" Type="http://schemas.openxmlformats.org/officeDocument/2006/relationships/hyperlink" Target="consultantplus://offline/ref=4BF76796F587D25AA7439EAE588525A5357759A9A9EDD25E0AACE9B36DC04777917D6D1599D590A3x1e6H" TargetMode="External"/><Relationship Id="rId38" Type="http://schemas.openxmlformats.org/officeDocument/2006/relationships/hyperlink" Target="file:///D:\%D0%BE%D0%B1%D1%89%D0%B0%D1%8F_%D0%BF%D0%B0%D0%BF%D0%BA%D0%B0\%D0%A8%D0%B0%D0%BD%D1%8C%D0%BA%D0%BE%D0%B2%D0%B0%20%D0%9E.%D0%9C\%D0%9F%D0%BE%D1%80%D1%8F%D0%B4%D0%BE%D0%BA%20%D0%9A%D0%BE%D0%BD%D1%82%D1%80%D0%BE%D0%BB%D1%8C%20%D0%BF%D0%BE%2044%20%D0%A4%D0%9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6470</Words>
  <Characters>36885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2025-05-06T10:02:00Z</dcterms:created>
  <dcterms:modified xsi:type="dcterms:W3CDTF">2025-05-06T10:02:00Z</dcterms:modified>
</cp:coreProperties>
</file>