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F5A3A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11F36311" wp14:editId="412C2C9D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3F5A3A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3F5A3A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F5A3A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3F5A3A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3F5A3A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3F5A3A" w:rsidRDefault="009B635B" w:rsidP="00DD0B6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6C0ABB" w:rsidRPr="006C0ABB">
              <w:rPr>
                <w:rFonts w:ascii="PT Astra Serif" w:eastAsia="Calibri" w:hAnsi="PT Astra Serif" w:cs="Times New Roman"/>
                <w:sz w:val="28"/>
                <w:szCs w:val="28"/>
              </w:rPr>
              <w:t>30.01.2025</w:t>
            </w:r>
          </w:p>
        </w:tc>
        <w:tc>
          <w:tcPr>
            <w:tcW w:w="2409" w:type="dxa"/>
            <w:shd w:val="clear" w:color="auto" w:fill="auto"/>
          </w:tcPr>
          <w:p w:rsidR="009B635B" w:rsidRPr="003F5A3A" w:rsidRDefault="009B635B" w:rsidP="00DD0B60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F5A3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6C0ABB">
              <w:rPr>
                <w:rFonts w:ascii="PT Astra Serif" w:eastAsia="Calibri" w:hAnsi="PT Astra Serif" w:cs="Times New Roman"/>
                <w:sz w:val="28"/>
                <w:szCs w:val="28"/>
              </w:rPr>
              <w:t>1 – 100</w:t>
            </w:r>
          </w:p>
        </w:tc>
      </w:tr>
    </w:tbl>
    <w:p w:rsidR="009B635B" w:rsidRPr="00132EA8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9B635B" w:rsidRPr="00132EA8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28"/>
          <w:szCs w:val="28"/>
          <w:lang w:eastAsia="zh-CN"/>
        </w:rPr>
      </w:pPr>
    </w:p>
    <w:p w:rsidR="005760D3" w:rsidRPr="005760D3" w:rsidRDefault="005760D3" w:rsidP="005760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 утверждении стоимости услуг, предоставляемых</w:t>
      </w:r>
    </w:p>
    <w:p w:rsidR="005760D3" w:rsidRDefault="005760D3" w:rsidP="005760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согласно 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ребение умершего, на территории</w:t>
      </w:r>
    </w:p>
    <w:p w:rsidR="005760D3" w:rsidRPr="005760D3" w:rsidRDefault="005760D3" w:rsidP="005760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proofErr w:type="spellStart"/>
      <w:r w:rsidRPr="005760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Щекинского</w:t>
      </w:r>
      <w:proofErr w:type="spellEnd"/>
      <w:r w:rsidRPr="005760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района с 1 февраля 202</w:t>
      </w:r>
      <w:r w:rsidR="00DD0B60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5</w:t>
      </w:r>
      <w:r w:rsidRPr="005760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</w:t>
      </w:r>
    </w:p>
    <w:p w:rsidR="007371E4" w:rsidRPr="003F5A3A" w:rsidRDefault="005760D3" w:rsidP="005760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и до последующей индексации</w:t>
      </w:r>
    </w:p>
    <w:p w:rsidR="007371E4" w:rsidRPr="00132EA8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5760D3" w:rsidRPr="005760D3" w:rsidRDefault="005760D3" w:rsidP="005760D3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решением Собрания представителей муниципального образования </w:t>
      </w:r>
      <w:proofErr w:type="spellStart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28.02.2023 № 89/593 «Об утверждении Положения «Об организации ритуальных услуг и содержании </w:t>
      </w:r>
      <w:proofErr w:type="spellStart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межпоселенческих</w:t>
      </w:r>
      <w:proofErr w:type="spellEnd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мест захоронения и мест захоронения на территории сельских поселений </w:t>
      </w:r>
      <w:proofErr w:type="spellStart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района», на основании</w:t>
      </w:r>
      <w:proofErr w:type="gramEnd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Устава </w:t>
      </w:r>
      <w:proofErr w:type="spellStart"/>
      <w:r w:rsidR="00132E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132E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муниципального район</w:t>
      </w:r>
      <w:r w:rsidR="00132E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 Тульской области</w:t>
      </w: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администрация муниципального образования </w:t>
      </w:r>
      <w:proofErr w:type="spellStart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 ПОСТАНОВЛЯЕТ:</w:t>
      </w:r>
    </w:p>
    <w:p w:rsidR="005760D3" w:rsidRPr="005760D3" w:rsidRDefault="005760D3" w:rsidP="005760D3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1. Утвердить стоимость услуг, предоставляемых согласно 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на территории </w:t>
      </w:r>
      <w:proofErr w:type="spellStart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кинского</w:t>
      </w:r>
      <w:proofErr w:type="spellEnd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с 1 февраля 202</w:t>
      </w:r>
      <w:r w:rsidR="00DD0B6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 и до последующей индексации (приложение).</w:t>
      </w:r>
    </w:p>
    <w:p w:rsidR="005760D3" w:rsidRPr="005760D3" w:rsidRDefault="005760D3" w:rsidP="005760D3">
      <w:pPr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lastRenderedPageBreak/>
        <w:t>2.</w:t>
      </w:r>
      <w:r w:rsidR="006C0AB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 </w:t>
      </w:r>
      <w:proofErr w:type="gramStart"/>
      <w:r w:rsidR="00132EA8" w:rsidRPr="00132E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132EA8" w:rsidRPr="00132E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="00132EA8" w:rsidRPr="00132E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муниципальный вестник» (http://npa-schekino.ru, регистрация в качестве сетевого издания:</w:t>
      </w:r>
      <w:proofErr w:type="gramEnd"/>
      <w:r w:rsidR="00132EA8" w:rsidRPr="00132E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proofErr w:type="gramStart"/>
      <w:r w:rsidR="00132EA8" w:rsidRPr="00132E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Эл № ФС 77-74320 от 19.11.2018</w:t>
      </w:r>
      <w:r w:rsidR="001045AF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), и разместить на официальном сайт</w:t>
      </w:r>
      <w:r w:rsidR="00132EA8" w:rsidRPr="00132E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е муниципального образования </w:t>
      </w:r>
      <w:proofErr w:type="spellStart"/>
      <w:r w:rsidR="00132EA8" w:rsidRPr="00132E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="00132EA8" w:rsidRPr="00132EA8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район. </w:t>
      </w:r>
      <w:proofErr w:type="gramEnd"/>
    </w:p>
    <w:p w:rsidR="007371E4" w:rsidRPr="003F5A3A" w:rsidRDefault="005760D3" w:rsidP="005760D3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3. Постановление вступает в силу со дня официального обнародования и распространяется </w:t>
      </w:r>
      <w:bookmarkStart w:id="0" w:name="_GoBack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на правоотношения, возникающие с 1 февраля 202</w:t>
      </w:r>
      <w:r w:rsidR="00DD0B60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5</w:t>
      </w:r>
      <w:bookmarkEnd w:id="0"/>
      <w:r w:rsidRPr="005760D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года и до последующей индексации.</w:t>
      </w:r>
    </w:p>
    <w:p w:rsidR="007371E4" w:rsidRPr="003F5A3A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3F5A3A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3F5A3A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3F5A3A" w:rsidTr="000C352A">
        <w:trPr>
          <w:trHeight w:val="229"/>
        </w:trPr>
        <w:tc>
          <w:tcPr>
            <w:tcW w:w="2288" w:type="pct"/>
          </w:tcPr>
          <w:p w:rsidR="00A30546" w:rsidRPr="003F5A3A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3F5A3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3F5A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="00A30546" w:rsidRPr="003F5A3A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A30546" w:rsidRPr="003F5A3A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3F5A3A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3F5A3A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3F5A3A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3F5A3A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3F5A3A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3F5A3A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760D3" w:rsidRPr="00132EA8" w:rsidRDefault="005760D3" w:rsidP="006C0ABB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32EA8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:rsidR="005760D3" w:rsidRPr="00132EA8" w:rsidRDefault="005760D3" w:rsidP="006C0ABB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32EA8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5760D3" w:rsidRPr="00132EA8" w:rsidRDefault="005760D3" w:rsidP="006C0ABB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32EA8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5760D3" w:rsidRPr="00132EA8" w:rsidRDefault="005760D3" w:rsidP="006C0ABB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spellStart"/>
            <w:r w:rsidRPr="00132EA8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132EA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район</w:t>
            </w:r>
          </w:p>
          <w:p w:rsidR="005760D3" w:rsidRPr="006C0ABB" w:rsidRDefault="005760D3" w:rsidP="006C0ABB">
            <w:pPr>
              <w:jc w:val="center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0F37F7" w:rsidRPr="006C0ABB" w:rsidRDefault="005760D3" w:rsidP="006C0ABB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32EA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 </w:t>
            </w:r>
            <w:r w:rsidR="006C0ABB" w:rsidRPr="006C0ABB">
              <w:rPr>
                <w:rFonts w:ascii="PT Astra Serif" w:eastAsia="Times New Roman" w:hAnsi="PT Astra Serif" w:cs="Times New Roman"/>
                <w:sz w:val="28"/>
                <w:szCs w:val="28"/>
              </w:rPr>
              <w:t>30.01.2025</w:t>
            </w:r>
            <w:r w:rsidR="00DD0B60" w:rsidRPr="00132EA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32EA8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  <w:r w:rsidRPr="006C0AB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C0ABB" w:rsidRPr="006C0ABB">
              <w:rPr>
                <w:rFonts w:ascii="PT Astra Serif" w:eastAsia="Times New Roman" w:hAnsi="PT Astra Serif" w:cs="Times New Roman"/>
                <w:sz w:val="28"/>
                <w:szCs w:val="28"/>
              </w:rPr>
              <w:t>1 – 100</w:t>
            </w:r>
          </w:p>
        </w:tc>
      </w:tr>
    </w:tbl>
    <w:p w:rsidR="000F37F7" w:rsidRPr="003F5A3A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760D3" w:rsidRDefault="005760D3" w:rsidP="005760D3">
      <w:pPr>
        <w:spacing w:line="276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60D3" w:rsidRDefault="005760D3" w:rsidP="005760D3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760D3">
        <w:rPr>
          <w:rFonts w:ascii="PT Astra Serif" w:eastAsia="Times New Roman" w:hAnsi="PT Astra Serif" w:cs="Times New Roman"/>
          <w:b/>
          <w:sz w:val="28"/>
          <w:szCs w:val="28"/>
        </w:rPr>
        <w:t>С</w:t>
      </w:r>
      <w:r>
        <w:rPr>
          <w:rFonts w:ascii="PT Astra Serif" w:eastAsia="Times New Roman" w:hAnsi="PT Astra Serif" w:cs="Times New Roman"/>
          <w:b/>
          <w:sz w:val="28"/>
          <w:szCs w:val="28"/>
        </w:rPr>
        <w:t>ТОИМОСТЬ УСЛУГ</w:t>
      </w:r>
    </w:p>
    <w:p w:rsidR="005760D3" w:rsidRDefault="005760D3" w:rsidP="005760D3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760D3">
        <w:rPr>
          <w:rFonts w:ascii="PT Astra Serif" w:eastAsia="Times New Roman" w:hAnsi="PT Astra Serif" w:cs="Times New Roman"/>
          <w:b/>
          <w:sz w:val="28"/>
          <w:szCs w:val="28"/>
        </w:rPr>
        <w:t xml:space="preserve">предоставляемых согласно гарантированному 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территории </w:t>
      </w:r>
      <w:proofErr w:type="spellStart"/>
      <w:r w:rsidRPr="005760D3"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 w:rsidRPr="005760D3"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с 1 февраля 202</w:t>
      </w:r>
      <w:r w:rsidR="00DD0B60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года</w:t>
      </w:r>
    </w:p>
    <w:p w:rsidR="005760D3" w:rsidRPr="005760D3" w:rsidRDefault="005760D3" w:rsidP="005760D3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760D3">
        <w:rPr>
          <w:rFonts w:ascii="PT Astra Serif" w:eastAsia="Times New Roman" w:hAnsi="PT Astra Serif" w:cs="Times New Roman"/>
          <w:b/>
          <w:sz w:val="28"/>
          <w:szCs w:val="28"/>
        </w:rPr>
        <w:t xml:space="preserve">и до последующей индексации </w:t>
      </w:r>
    </w:p>
    <w:p w:rsidR="005760D3" w:rsidRPr="005760D3" w:rsidRDefault="005760D3" w:rsidP="005760D3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760D3" w:rsidRPr="005760D3" w:rsidRDefault="005760D3" w:rsidP="005760D3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1995"/>
      </w:tblGrid>
      <w:tr w:rsidR="005760D3" w:rsidRPr="005760D3" w:rsidTr="00B31620">
        <w:tc>
          <w:tcPr>
            <w:tcW w:w="828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№</w:t>
            </w:r>
          </w:p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proofErr w:type="gramStart"/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п</w:t>
            </w:r>
            <w:proofErr w:type="gramEnd"/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6660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995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Сумма затрат</w:t>
            </w:r>
          </w:p>
        </w:tc>
      </w:tr>
      <w:tr w:rsidR="005760D3" w:rsidRPr="005760D3" w:rsidTr="00B31620">
        <w:tc>
          <w:tcPr>
            <w:tcW w:w="828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760D3" w:rsidRPr="005760D3" w:rsidRDefault="005760D3" w:rsidP="005760D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760D3" w:rsidRPr="005760D3" w:rsidRDefault="00DD0B60" w:rsidP="00DD0B60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highlight w:val="red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865</w:t>
            </w:r>
            <w:r w:rsidR="005760D3"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37</w:t>
            </w:r>
          </w:p>
        </w:tc>
      </w:tr>
      <w:tr w:rsidR="005760D3" w:rsidRPr="005760D3" w:rsidTr="00B31620">
        <w:tc>
          <w:tcPr>
            <w:tcW w:w="828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760D3" w:rsidRPr="005760D3" w:rsidRDefault="005760D3" w:rsidP="005760D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760D3" w:rsidRPr="005760D3" w:rsidRDefault="00DD0B60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23</w:t>
            </w:r>
            <w:r w:rsidR="005760D3"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00,00</w:t>
            </w:r>
          </w:p>
        </w:tc>
      </w:tr>
      <w:tr w:rsidR="005760D3" w:rsidRPr="005760D3" w:rsidTr="00B31620">
        <w:tc>
          <w:tcPr>
            <w:tcW w:w="828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760D3" w:rsidRPr="005760D3" w:rsidRDefault="005760D3" w:rsidP="005760D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760D3" w:rsidRPr="005760D3" w:rsidRDefault="005760D3" w:rsidP="00DD0B60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DD0B6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00,00</w:t>
            </w:r>
          </w:p>
        </w:tc>
      </w:tr>
      <w:tr w:rsidR="005760D3" w:rsidRPr="005760D3" w:rsidTr="00B31620">
        <w:tc>
          <w:tcPr>
            <w:tcW w:w="828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shd w:val="clear" w:color="auto" w:fill="auto"/>
            <w:vAlign w:val="center"/>
          </w:tcPr>
          <w:p w:rsidR="005760D3" w:rsidRPr="005760D3" w:rsidRDefault="005760D3" w:rsidP="005760D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760D3" w:rsidRPr="005760D3" w:rsidRDefault="00DD0B60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31</w:t>
            </w:r>
            <w:r w:rsidR="005760D3"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00,00</w:t>
            </w:r>
          </w:p>
        </w:tc>
      </w:tr>
      <w:tr w:rsidR="005760D3" w:rsidRPr="005760D3" w:rsidTr="00B31620">
        <w:tc>
          <w:tcPr>
            <w:tcW w:w="828" w:type="dxa"/>
            <w:shd w:val="clear" w:color="auto" w:fill="auto"/>
          </w:tcPr>
          <w:p w:rsidR="005760D3" w:rsidRPr="005760D3" w:rsidRDefault="005760D3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660" w:type="dxa"/>
            <w:shd w:val="clear" w:color="auto" w:fill="auto"/>
          </w:tcPr>
          <w:p w:rsidR="005760D3" w:rsidRPr="005760D3" w:rsidRDefault="005760D3" w:rsidP="005760D3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760D3">
              <w:rPr>
                <w:rFonts w:ascii="PT Astra Serif" w:eastAsia="Times New Roman" w:hAnsi="PT Astra Serif" w:cs="Times New Roman"/>
                <w:sz w:val="28"/>
                <w:szCs w:val="28"/>
              </w:rPr>
              <w:t>Итого: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5760D3" w:rsidRPr="005760D3" w:rsidRDefault="00DD0B60" w:rsidP="005760D3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9165,37</w:t>
            </w:r>
          </w:p>
        </w:tc>
      </w:tr>
    </w:tbl>
    <w:p w:rsid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64820" w:rsidRPr="00C64820" w:rsidRDefault="00C64820" w:rsidP="00C6482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6482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__________________________________________</w:t>
      </w:r>
    </w:p>
    <w:p w:rsidR="005760D3" w:rsidRDefault="005760D3" w:rsidP="00C6482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sectPr w:rsidR="005760D3" w:rsidSect="006C0ABB">
      <w:pgSz w:w="11905" w:h="16838"/>
      <w:pgMar w:top="99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C20" w:rsidRDefault="001B1C20" w:rsidP="000F37F7">
      <w:r>
        <w:separator/>
      </w:r>
    </w:p>
  </w:endnote>
  <w:endnote w:type="continuationSeparator" w:id="0">
    <w:p w:rsidR="001B1C20" w:rsidRDefault="001B1C20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C20" w:rsidRDefault="001B1C20" w:rsidP="000F37F7">
      <w:r>
        <w:separator/>
      </w:r>
    </w:p>
  </w:footnote>
  <w:footnote w:type="continuationSeparator" w:id="0">
    <w:p w:rsidR="001B1C20" w:rsidRDefault="001B1C20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5109D" w:rsidRPr="000F34A2" w:rsidRDefault="00E5109D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6C0ABB">
          <w:rPr>
            <w:rFonts w:ascii="PT Astra Serif" w:hAnsi="PT Astra Serif"/>
            <w:noProof/>
            <w:sz w:val="28"/>
            <w:szCs w:val="28"/>
          </w:rPr>
          <w:t>2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5109D" w:rsidRDefault="00E510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09D" w:rsidRPr="006C5F81" w:rsidRDefault="00E5109D" w:rsidP="009F209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04C81"/>
    <w:rsid w:val="00016518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77982"/>
    <w:rsid w:val="00080873"/>
    <w:rsid w:val="0008419F"/>
    <w:rsid w:val="000849F1"/>
    <w:rsid w:val="000851D2"/>
    <w:rsid w:val="00086195"/>
    <w:rsid w:val="00086F0C"/>
    <w:rsid w:val="00087A29"/>
    <w:rsid w:val="00090D47"/>
    <w:rsid w:val="00095CEA"/>
    <w:rsid w:val="000963E4"/>
    <w:rsid w:val="00096743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45AF"/>
    <w:rsid w:val="001067C1"/>
    <w:rsid w:val="00112C04"/>
    <w:rsid w:val="00132701"/>
    <w:rsid w:val="00132EA8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34D3"/>
    <w:rsid w:val="00194228"/>
    <w:rsid w:val="00194423"/>
    <w:rsid w:val="0019568C"/>
    <w:rsid w:val="00197F86"/>
    <w:rsid w:val="001A789B"/>
    <w:rsid w:val="001B0874"/>
    <w:rsid w:val="001B0A7E"/>
    <w:rsid w:val="001B1C20"/>
    <w:rsid w:val="001B36AC"/>
    <w:rsid w:val="001B6179"/>
    <w:rsid w:val="001C0FC3"/>
    <w:rsid w:val="001C4EC6"/>
    <w:rsid w:val="001C5DCC"/>
    <w:rsid w:val="001C6EFF"/>
    <w:rsid w:val="001D511C"/>
    <w:rsid w:val="001E0076"/>
    <w:rsid w:val="001E1F24"/>
    <w:rsid w:val="001E2172"/>
    <w:rsid w:val="001F607E"/>
    <w:rsid w:val="00200246"/>
    <w:rsid w:val="00201099"/>
    <w:rsid w:val="002055AB"/>
    <w:rsid w:val="00210033"/>
    <w:rsid w:val="00225BC4"/>
    <w:rsid w:val="002328D9"/>
    <w:rsid w:val="00233C51"/>
    <w:rsid w:val="00236720"/>
    <w:rsid w:val="00243A86"/>
    <w:rsid w:val="00253A37"/>
    <w:rsid w:val="0026387A"/>
    <w:rsid w:val="002711E2"/>
    <w:rsid w:val="0029146B"/>
    <w:rsid w:val="002B31FB"/>
    <w:rsid w:val="002C23EC"/>
    <w:rsid w:val="002C5F78"/>
    <w:rsid w:val="002D1489"/>
    <w:rsid w:val="002D6A59"/>
    <w:rsid w:val="002D7F2A"/>
    <w:rsid w:val="002E678B"/>
    <w:rsid w:val="002F0437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271ED"/>
    <w:rsid w:val="00333C85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C7D01"/>
    <w:rsid w:val="003D257D"/>
    <w:rsid w:val="003D34EF"/>
    <w:rsid w:val="003D566A"/>
    <w:rsid w:val="003D790A"/>
    <w:rsid w:val="003E33AE"/>
    <w:rsid w:val="003E5305"/>
    <w:rsid w:val="003F3F87"/>
    <w:rsid w:val="003F5A3A"/>
    <w:rsid w:val="003F602D"/>
    <w:rsid w:val="00402257"/>
    <w:rsid w:val="004022F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610AA"/>
    <w:rsid w:val="005760D3"/>
    <w:rsid w:val="00580F8B"/>
    <w:rsid w:val="00582CD0"/>
    <w:rsid w:val="005857B9"/>
    <w:rsid w:val="0058623D"/>
    <w:rsid w:val="005867C4"/>
    <w:rsid w:val="0059290F"/>
    <w:rsid w:val="005B4061"/>
    <w:rsid w:val="005C0920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1626C"/>
    <w:rsid w:val="00624BE9"/>
    <w:rsid w:val="00624EDB"/>
    <w:rsid w:val="0062752A"/>
    <w:rsid w:val="006371EA"/>
    <w:rsid w:val="00640188"/>
    <w:rsid w:val="006418B3"/>
    <w:rsid w:val="00643FA0"/>
    <w:rsid w:val="00644BBB"/>
    <w:rsid w:val="0065520E"/>
    <w:rsid w:val="00677F27"/>
    <w:rsid w:val="00682368"/>
    <w:rsid w:val="006A6CA4"/>
    <w:rsid w:val="006B150D"/>
    <w:rsid w:val="006C0ABB"/>
    <w:rsid w:val="006C4DA4"/>
    <w:rsid w:val="006C5F81"/>
    <w:rsid w:val="006C70A4"/>
    <w:rsid w:val="006D13CB"/>
    <w:rsid w:val="006D420A"/>
    <w:rsid w:val="006D4217"/>
    <w:rsid w:val="006E6B7A"/>
    <w:rsid w:val="006F1004"/>
    <w:rsid w:val="006F29BD"/>
    <w:rsid w:val="00703790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006A"/>
    <w:rsid w:val="007512B6"/>
    <w:rsid w:val="00752A33"/>
    <w:rsid w:val="0075351F"/>
    <w:rsid w:val="007553C8"/>
    <w:rsid w:val="00755426"/>
    <w:rsid w:val="007558E7"/>
    <w:rsid w:val="00760B1E"/>
    <w:rsid w:val="00764BDA"/>
    <w:rsid w:val="00765786"/>
    <w:rsid w:val="00772CBF"/>
    <w:rsid w:val="007856E8"/>
    <w:rsid w:val="00792E72"/>
    <w:rsid w:val="007A0F02"/>
    <w:rsid w:val="007A202C"/>
    <w:rsid w:val="007B18BD"/>
    <w:rsid w:val="007B2821"/>
    <w:rsid w:val="007B58A1"/>
    <w:rsid w:val="007C303E"/>
    <w:rsid w:val="007C4630"/>
    <w:rsid w:val="007C649C"/>
    <w:rsid w:val="007C7516"/>
    <w:rsid w:val="007D116F"/>
    <w:rsid w:val="007D131F"/>
    <w:rsid w:val="007D6236"/>
    <w:rsid w:val="007D6AC1"/>
    <w:rsid w:val="007E542E"/>
    <w:rsid w:val="007E6978"/>
    <w:rsid w:val="007F56EB"/>
    <w:rsid w:val="007F77E3"/>
    <w:rsid w:val="00814D96"/>
    <w:rsid w:val="00814D98"/>
    <w:rsid w:val="0081668B"/>
    <w:rsid w:val="00816E72"/>
    <w:rsid w:val="008230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86A0B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5A49"/>
    <w:rsid w:val="0092056F"/>
    <w:rsid w:val="00926D53"/>
    <w:rsid w:val="0093562C"/>
    <w:rsid w:val="00944326"/>
    <w:rsid w:val="009457B3"/>
    <w:rsid w:val="009460D8"/>
    <w:rsid w:val="0095053B"/>
    <w:rsid w:val="0095135B"/>
    <w:rsid w:val="00955A19"/>
    <w:rsid w:val="00970028"/>
    <w:rsid w:val="00970BCD"/>
    <w:rsid w:val="00980755"/>
    <w:rsid w:val="00993FFF"/>
    <w:rsid w:val="009B2C2D"/>
    <w:rsid w:val="009B635B"/>
    <w:rsid w:val="009B718D"/>
    <w:rsid w:val="009B79C6"/>
    <w:rsid w:val="009C5AC1"/>
    <w:rsid w:val="009E5A2B"/>
    <w:rsid w:val="009E663B"/>
    <w:rsid w:val="009F2097"/>
    <w:rsid w:val="00A0075D"/>
    <w:rsid w:val="00A0113E"/>
    <w:rsid w:val="00A127F3"/>
    <w:rsid w:val="00A14AC2"/>
    <w:rsid w:val="00A16456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53678"/>
    <w:rsid w:val="00A60AE4"/>
    <w:rsid w:val="00A65BD8"/>
    <w:rsid w:val="00A67ACE"/>
    <w:rsid w:val="00A748D2"/>
    <w:rsid w:val="00A74A0A"/>
    <w:rsid w:val="00A7783D"/>
    <w:rsid w:val="00A81479"/>
    <w:rsid w:val="00A85054"/>
    <w:rsid w:val="00A86B9C"/>
    <w:rsid w:val="00AA107B"/>
    <w:rsid w:val="00AA1359"/>
    <w:rsid w:val="00AA3BDC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E66BB"/>
    <w:rsid w:val="00AF2F05"/>
    <w:rsid w:val="00AF7643"/>
    <w:rsid w:val="00B120F3"/>
    <w:rsid w:val="00B12CA4"/>
    <w:rsid w:val="00B200CD"/>
    <w:rsid w:val="00B26E0B"/>
    <w:rsid w:val="00B34365"/>
    <w:rsid w:val="00B34BA9"/>
    <w:rsid w:val="00B35225"/>
    <w:rsid w:val="00B52245"/>
    <w:rsid w:val="00B646A8"/>
    <w:rsid w:val="00B7487B"/>
    <w:rsid w:val="00B75AB5"/>
    <w:rsid w:val="00B76C8D"/>
    <w:rsid w:val="00B81296"/>
    <w:rsid w:val="00B84F37"/>
    <w:rsid w:val="00BA56CF"/>
    <w:rsid w:val="00BA6C34"/>
    <w:rsid w:val="00BB46E9"/>
    <w:rsid w:val="00BB55FE"/>
    <w:rsid w:val="00BC3DA9"/>
    <w:rsid w:val="00BC47C9"/>
    <w:rsid w:val="00BC4A97"/>
    <w:rsid w:val="00BD213E"/>
    <w:rsid w:val="00BD2E03"/>
    <w:rsid w:val="00BE6884"/>
    <w:rsid w:val="00BE76D6"/>
    <w:rsid w:val="00BF2E88"/>
    <w:rsid w:val="00BF4C7F"/>
    <w:rsid w:val="00BF7104"/>
    <w:rsid w:val="00C01311"/>
    <w:rsid w:val="00C055AC"/>
    <w:rsid w:val="00C11A3C"/>
    <w:rsid w:val="00C15BB4"/>
    <w:rsid w:val="00C30F9A"/>
    <w:rsid w:val="00C50294"/>
    <w:rsid w:val="00C5115E"/>
    <w:rsid w:val="00C521DD"/>
    <w:rsid w:val="00C52CA7"/>
    <w:rsid w:val="00C57C88"/>
    <w:rsid w:val="00C61230"/>
    <w:rsid w:val="00C6482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C382F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025B5"/>
    <w:rsid w:val="00D1347D"/>
    <w:rsid w:val="00D278D0"/>
    <w:rsid w:val="00D27E45"/>
    <w:rsid w:val="00D40E48"/>
    <w:rsid w:val="00D4136E"/>
    <w:rsid w:val="00D538A9"/>
    <w:rsid w:val="00D53CA1"/>
    <w:rsid w:val="00D63BFD"/>
    <w:rsid w:val="00D65788"/>
    <w:rsid w:val="00D65CBD"/>
    <w:rsid w:val="00D72F81"/>
    <w:rsid w:val="00D73B35"/>
    <w:rsid w:val="00D856CB"/>
    <w:rsid w:val="00DA164B"/>
    <w:rsid w:val="00DA23C1"/>
    <w:rsid w:val="00DB0C78"/>
    <w:rsid w:val="00DB0C8D"/>
    <w:rsid w:val="00DB6222"/>
    <w:rsid w:val="00DB6D8C"/>
    <w:rsid w:val="00DB720D"/>
    <w:rsid w:val="00DC5E9D"/>
    <w:rsid w:val="00DD0B60"/>
    <w:rsid w:val="00DD1274"/>
    <w:rsid w:val="00DD434E"/>
    <w:rsid w:val="00DD7BF5"/>
    <w:rsid w:val="00DE4DF9"/>
    <w:rsid w:val="00DF1AA8"/>
    <w:rsid w:val="00DF2FD5"/>
    <w:rsid w:val="00DF36D2"/>
    <w:rsid w:val="00DF6FED"/>
    <w:rsid w:val="00E01C50"/>
    <w:rsid w:val="00E0389D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109D"/>
    <w:rsid w:val="00E54BB9"/>
    <w:rsid w:val="00E66F16"/>
    <w:rsid w:val="00E67874"/>
    <w:rsid w:val="00E707C5"/>
    <w:rsid w:val="00E71043"/>
    <w:rsid w:val="00E7278B"/>
    <w:rsid w:val="00E73DB5"/>
    <w:rsid w:val="00E801FD"/>
    <w:rsid w:val="00E82936"/>
    <w:rsid w:val="00E84C0E"/>
    <w:rsid w:val="00E9639C"/>
    <w:rsid w:val="00EA1BA9"/>
    <w:rsid w:val="00EA7EAB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2849"/>
    <w:rsid w:val="00F452AE"/>
    <w:rsid w:val="00F47392"/>
    <w:rsid w:val="00F549D6"/>
    <w:rsid w:val="00F57036"/>
    <w:rsid w:val="00F64E16"/>
    <w:rsid w:val="00F6653F"/>
    <w:rsid w:val="00F8741F"/>
    <w:rsid w:val="00F92BA8"/>
    <w:rsid w:val="00F94CF0"/>
    <w:rsid w:val="00FA5F20"/>
    <w:rsid w:val="00FA70EA"/>
    <w:rsid w:val="00FB1BA7"/>
    <w:rsid w:val="00FB518A"/>
    <w:rsid w:val="00FB551A"/>
    <w:rsid w:val="00FC0B51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C566C-E105-4232-ADCD-CEEBA85AB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2025-01-30T13:54:00Z</cp:lastPrinted>
  <dcterms:created xsi:type="dcterms:W3CDTF">2025-01-30T13:56:00Z</dcterms:created>
  <dcterms:modified xsi:type="dcterms:W3CDTF">2025-01-30T13:56:00Z</dcterms:modified>
</cp:coreProperties>
</file>