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5B76" w:rsidRDefault="00C65B76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929A2A" wp14:editId="37312CC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16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165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16"/>
          <w:szCs w:val="16"/>
        </w:rPr>
      </w:pPr>
    </w:p>
    <w:p w:rsidR="00CF55F7" w:rsidRPr="00052DB4" w:rsidRDefault="00CF55F7">
      <w:pPr>
        <w:rPr>
          <w:rFonts w:ascii="PT Astra Serif" w:hAnsi="PT Astra Serif" w:cs="PT Astra Serif"/>
          <w:sz w:val="16"/>
          <w:szCs w:val="16"/>
        </w:rPr>
      </w:pPr>
    </w:p>
    <w:p w:rsidR="001165D7" w:rsidRDefault="00D947D8" w:rsidP="00D947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  <w:r w:rsidR="00F815F1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165D7" w:rsidRDefault="00F815F1" w:rsidP="00D947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12.08.2021 </w:t>
      </w:r>
    </w:p>
    <w:p w:rsidR="001165D7" w:rsidRDefault="00D947D8" w:rsidP="00D947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№ 8-1001 </w:t>
      </w:r>
      <w:r w:rsidR="00F66663">
        <w:rPr>
          <w:rFonts w:ascii="PT Astra Serif" w:hAnsi="PT Astra Serif"/>
          <w:b/>
          <w:sz w:val="28"/>
          <w:szCs w:val="28"/>
        </w:rPr>
        <w:t>«</w:t>
      </w:r>
      <w:r w:rsidRPr="00D947D8">
        <w:rPr>
          <w:rFonts w:ascii="PT Astra Serif" w:hAnsi="PT Astra Serif"/>
          <w:b/>
          <w:sz w:val="28"/>
          <w:szCs w:val="28"/>
        </w:rPr>
        <w:t xml:space="preserve">О порядке создания, хранения, использования </w:t>
      </w:r>
    </w:p>
    <w:p w:rsidR="001165D7" w:rsidRDefault="00D947D8" w:rsidP="00D947D8">
      <w:pPr>
        <w:jc w:val="center"/>
        <w:rPr>
          <w:rFonts w:ascii="PT Astra Serif" w:hAnsi="PT Astra Serif"/>
          <w:b/>
          <w:sz w:val="28"/>
          <w:szCs w:val="28"/>
        </w:rPr>
      </w:pPr>
      <w:r w:rsidRPr="00D947D8">
        <w:rPr>
          <w:rFonts w:ascii="PT Astra Serif" w:hAnsi="PT Astra Serif"/>
          <w:b/>
          <w:sz w:val="28"/>
          <w:szCs w:val="28"/>
        </w:rPr>
        <w:t xml:space="preserve">и восполнения резерва материальных ресурсов для ликвидации чрезвычайных ситуаций на территории муниципального </w:t>
      </w:r>
    </w:p>
    <w:p w:rsidR="009D3626" w:rsidRPr="00841F00" w:rsidRDefault="00D947D8" w:rsidP="00D947D8">
      <w:pPr>
        <w:jc w:val="center"/>
        <w:rPr>
          <w:rFonts w:ascii="PT Astra Serif" w:hAnsi="PT Astra Serif"/>
        </w:rPr>
      </w:pPr>
      <w:r w:rsidRPr="00D947D8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D947D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947D8">
        <w:rPr>
          <w:rFonts w:ascii="PT Astra Serif" w:hAnsi="PT Astra Serif"/>
          <w:b/>
          <w:sz w:val="28"/>
          <w:szCs w:val="28"/>
        </w:rPr>
        <w:t xml:space="preserve"> район</w:t>
      </w:r>
      <w:r w:rsidR="00F66663">
        <w:rPr>
          <w:rFonts w:ascii="PT Astra Serif" w:hAnsi="PT Astra Serif"/>
          <w:b/>
          <w:sz w:val="28"/>
          <w:szCs w:val="28"/>
        </w:rPr>
        <w:t>»</w:t>
      </w:r>
    </w:p>
    <w:p w:rsidR="00E83FE6" w:rsidRPr="00132682" w:rsidRDefault="00E83FE6">
      <w:pPr>
        <w:rPr>
          <w:rFonts w:ascii="PT Astra Serif" w:hAnsi="PT Astra Serif" w:cs="PT Astra Serif"/>
          <w:sz w:val="20"/>
          <w:szCs w:val="20"/>
        </w:rPr>
      </w:pPr>
    </w:p>
    <w:p w:rsidR="00CF55F7" w:rsidRPr="00132682" w:rsidRDefault="00CF55F7">
      <w:pPr>
        <w:rPr>
          <w:rFonts w:ascii="PT Astra Serif" w:hAnsi="PT Astra Serif" w:cs="PT Astra Serif"/>
          <w:sz w:val="20"/>
          <w:szCs w:val="20"/>
        </w:rPr>
      </w:pPr>
    </w:p>
    <w:p w:rsidR="009D3626" w:rsidRPr="009C3E29" w:rsidRDefault="003E3D24" w:rsidP="001165D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E3D24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131-ФЗ «Об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общих принципах организации местного самоуправления в Российской Федер</w:t>
      </w:r>
      <w:r w:rsidR="00F815F1">
        <w:rPr>
          <w:rFonts w:ascii="PT Astra Serif" w:hAnsi="PT Astra Serif"/>
          <w:sz w:val="28"/>
          <w:szCs w:val="28"/>
          <w:lang w:eastAsia="ru-RU"/>
        </w:rPr>
        <w:t>ации»</w:t>
      </w:r>
      <w:r w:rsidRPr="003E3D24">
        <w:rPr>
          <w:rFonts w:ascii="PT Astra Serif" w:hAnsi="PT Astra Serif"/>
          <w:sz w:val="28"/>
          <w:szCs w:val="28"/>
          <w:lang w:eastAsia="ru-RU"/>
        </w:rPr>
        <w:t>, Федеральным законом от 21.12.1994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68-ФЗ «О защите населения и территорий от чрезвычайных ситуаций приро</w:t>
      </w:r>
      <w:r w:rsidR="00F815F1">
        <w:rPr>
          <w:rFonts w:ascii="PT Astra Serif" w:hAnsi="PT Astra Serif"/>
          <w:sz w:val="28"/>
          <w:szCs w:val="28"/>
          <w:lang w:eastAsia="ru-RU"/>
        </w:rPr>
        <w:t>дного и техногенного характера»</w:t>
      </w:r>
      <w:r w:rsidRPr="003E3D24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947D8">
        <w:rPr>
          <w:rFonts w:ascii="PT Astra Serif" w:hAnsi="PT Astra Serif"/>
          <w:sz w:val="28"/>
          <w:szCs w:val="28"/>
          <w:lang w:eastAsia="ru-RU"/>
        </w:rPr>
        <w:t>Федеральным</w:t>
      </w:r>
      <w:r w:rsidR="00D947D8" w:rsidRPr="00D947D8">
        <w:rPr>
          <w:rFonts w:ascii="PT Astra Serif" w:hAnsi="PT Astra Serif"/>
          <w:sz w:val="28"/>
          <w:szCs w:val="28"/>
          <w:lang w:eastAsia="ru-RU"/>
        </w:rPr>
        <w:t xml:space="preserve"> закон</w:t>
      </w:r>
      <w:r w:rsidR="00D947D8">
        <w:rPr>
          <w:rFonts w:ascii="PT Astra Serif" w:hAnsi="PT Astra Serif"/>
          <w:sz w:val="28"/>
          <w:szCs w:val="28"/>
          <w:lang w:eastAsia="ru-RU"/>
        </w:rPr>
        <w:t>ом</w:t>
      </w:r>
      <w:r w:rsidR="00D947D8" w:rsidRPr="00D947D8">
        <w:rPr>
          <w:rFonts w:ascii="PT Astra Serif" w:hAnsi="PT Astra Serif"/>
          <w:sz w:val="28"/>
          <w:szCs w:val="28"/>
          <w:lang w:eastAsia="ru-RU"/>
        </w:rPr>
        <w:t xml:space="preserve"> от 12.02.1998 </w:t>
      </w:r>
      <w:r w:rsidR="001165D7">
        <w:rPr>
          <w:rFonts w:ascii="PT Astra Serif" w:hAnsi="PT Astra Serif"/>
          <w:sz w:val="28"/>
          <w:szCs w:val="28"/>
          <w:lang w:eastAsia="ru-RU"/>
        </w:rPr>
        <w:t>№ </w:t>
      </w:r>
      <w:r w:rsidR="00D947D8" w:rsidRPr="00D947D8">
        <w:rPr>
          <w:rFonts w:ascii="PT Astra Serif" w:hAnsi="PT Astra Serif"/>
          <w:sz w:val="28"/>
          <w:szCs w:val="28"/>
          <w:lang w:eastAsia="ru-RU"/>
        </w:rPr>
        <w:t>28-ФЗ</w:t>
      </w:r>
      <w:r w:rsidR="00D947D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815F1">
        <w:rPr>
          <w:rFonts w:ascii="PT Astra Serif" w:hAnsi="PT Astra Serif"/>
          <w:sz w:val="28"/>
          <w:szCs w:val="28"/>
          <w:lang w:eastAsia="ru-RU"/>
        </w:rPr>
        <w:t xml:space="preserve">        «О гражданской обороне»</w:t>
      </w:r>
      <w:r w:rsidR="00D947D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3E3D24">
        <w:rPr>
          <w:rFonts w:ascii="PT Astra Serif" w:hAnsi="PT Astra Serif"/>
          <w:sz w:val="28"/>
          <w:szCs w:val="28"/>
          <w:lang w:eastAsia="ru-RU"/>
        </w:rPr>
        <w:t>постановлением Правительства Российской Федерации от 30.12.2003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794 «О единой государственной системе предупреждения и ликвидации чрезвычайных ситуаций», законом Тульской</w:t>
      </w:r>
      <w:proofErr w:type="gramEnd"/>
      <w:r w:rsidRPr="003E3D2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3E3D24">
        <w:rPr>
          <w:rFonts w:ascii="PT Astra Serif" w:hAnsi="PT Astra Serif"/>
          <w:sz w:val="28"/>
          <w:szCs w:val="28"/>
          <w:lang w:eastAsia="ru-RU"/>
        </w:rPr>
        <w:t>области от 02.02.1998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 xml:space="preserve">75-ЗТО «О защите населения и территорий от чрезвычайных ситуаций природного и техногенного характера в Тульской области», постановлением администрации Тульской области от 13.04.2004 </w:t>
      </w:r>
      <w:r w:rsidR="00D947D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5509F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3E3D24">
        <w:rPr>
          <w:rFonts w:ascii="PT Astra Serif" w:hAnsi="PT Astra Serif"/>
          <w:sz w:val="28"/>
          <w:szCs w:val="28"/>
          <w:lang w:eastAsia="ru-RU"/>
        </w:rPr>
        <w:t>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области», перечнем поручений по итогам совещания от 28.11.2024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Pr="003E3D24">
        <w:rPr>
          <w:rFonts w:ascii="PT Astra Serif" w:hAnsi="PT Astra Serif"/>
          <w:sz w:val="28"/>
          <w:szCs w:val="28"/>
          <w:lang w:eastAsia="ru-RU"/>
        </w:rPr>
        <w:t>72, проводимого Губернатором Тульской области, по вопросу ликвидации последствий неблагоприятных погодных условий 23 – 24</w:t>
      </w:r>
      <w:proofErr w:type="gramEnd"/>
      <w:r w:rsidRPr="003E3D24">
        <w:rPr>
          <w:rFonts w:ascii="PT Astra Serif" w:hAnsi="PT Astra Serif"/>
          <w:sz w:val="28"/>
          <w:szCs w:val="28"/>
          <w:lang w:eastAsia="ru-RU"/>
        </w:rPr>
        <w:t xml:space="preserve"> ноября 2024 года,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9D3626" w:rsidRDefault="009853A5" w:rsidP="001165D7">
      <w:pPr>
        <w:tabs>
          <w:tab w:val="left" w:pos="5157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1165D7">
        <w:rPr>
          <w:rFonts w:ascii="PT Astra Serif" w:hAnsi="PT Astra Serif"/>
          <w:sz w:val="28"/>
          <w:szCs w:val="28"/>
          <w:lang w:eastAsia="ru-RU"/>
        </w:rPr>
        <w:t> В</w:t>
      </w:r>
      <w:r w:rsidR="001165D7" w:rsidRPr="001165D7">
        <w:rPr>
          <w:rFonts w:ascii="PT Astra Serif" w:hAnsi="PT Astra Serif"/>
          <w:sz w:val="28"/>
          <w:szCs w:val="28"/>
          <w:lang w:eastAsia="ru-RU"/>
        </w:rPr>
        <w:t>нес</w:t>
      </w:r>
      <w:r w:rsidR="001165D7">
        <w:rPr>
          <w:rFonts w:ascii="PT Astra Serif" w:hAnsi="PT Astra Serif"/>
          <w:sz w:val="28"/>
          <w:szCs w:val="28"/>
          <w:lang w:eastAsia="ru-RU"/>
        </w:rPr>
        <w:t>ти</w:t>
      </w:r>
      <w:r w:rsidR="001165D7" w:rsidRPr="001165D7">
        <w:rPr>
          <w:rFonts w:ascii="PT Astra Serif" w:hAnsi="PT Astra Serif"/>
          <w:sz w:val="28"/>
          <w:szCs w:val="28"/>
          <w:lang w:eastAsia="ru-RU"/>
        </w:rPr>
        <w:t xml:space="preserve"> изменени</w:t>
      </w:r>
      <w:r w:rsidR="001165D7">
        <w:rPr>
          <w:rFonts w:ascii="PT Astra Serif" w:hAnsi="PT Astra Serif"/>
          <w:sz w:val="28"/>
          <w:szCs w:val="28"/>
          <w:lang w:eastAsia="ru-RU"/>
        </w:rPr>
        <w:t>я</w:t>
      </w:r>
      <w:r w:rsidR="001165D7" w:rsidRPr="001165D7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муниципального образования </w:t>
      </w:r>
      <w:proofErr w:type="spellStart"/>
      <w:r w:rsidR="001165D7" w:rsidRPr="001165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165D7" w:rsidRPr="001165D7">
        <w:rPr>
          <w:rFonts w:ascii="PT Astra Serif" w:hAnsi="PT Astra Serif"/>
          <w:sz w:val="28"/>
          <w:szCs w:val="28"/>
          <w:lang w:eastAsia="ru-RU"/>
        </w:rPr>
        <w:t xml:space="preserve"> район от 12.08.2021 № 8-1001 «О порядке создания, </w:t>
      </w:r>
      <w:r w:rsidR="001165D7" w:rsidRPr="001165D7">
        <w:rPr>
          <w:rFonts w:ascii="PT Astra Serif" w:hAnsi="PT Astra Serif"/>
          <w:sz w:val="28"/>
          <w:szCs w:val="28"/>
          <w:lang w:eastAsia="ru-RU"/>
        </w:rPr>
        <w:lastRenderedPageBreak/>
        <w:t xml:space="preserve">хранения, использования и восполнения резерва материальных ресурсов для ликвидации чрезвычайных ситуаций на территории муниципального образования </w:t>
      </w:r>
      <w:proofErr w:type="spellStart"/>
      <w:r w:rsidR="001165D7" w:rsidRPr="001165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165D7" w:rsidRPr="001165D7">
        <w:rPr>
          <w:rFonts w:ascii="PT Astra Serif" w:hAnsi="PT Astra Serif"/>
          <w:sz w:val="28"/>
          <w:szCs w:val="28"/>
          <w:lang w:eastAsia="ru-RU"/>
        </w:rPr>
        <w:t xml:space="preserve"> район»</w:t>
      </w:r>
      <w:r w:rsidR="001165D7">
        <w:rPr>
          <w:rFonts w:ascii="PT Astra Serif" w:hAnsi="PT Astra Serif"/>
          <w:sz w:val="28"/>
          <w:szCs w:val="28"/>
          <w:lang w:eastAsia="ru-RU"/>
        </w:rPr>
        <w:t>, изложив п</w:t>
      </w:r>
      <w:r w:rsidR="008421A7">
        <w:rPr>
          <w:rFonts w:ascii="PT Astra Serif" w:hAnsi="PT Astra Serif"/>
          <w:sz w:val="28"/>
          <w:szCs w:val="28"/>
          <w:lang w:eastAsia="ru-RU"/>
        </w:rPr>
        <w:t>риложени</w:t>
      </w:r>
      <w:r w:rsidR="001165D7">
        <w:rPr>
          <w:rFonts w:ascii="PT Astra Serif" w:hAnsi="PT Astra Serif"/>
          <w:sz w:val="28"/>
          <w:szCs w:val="28"/>
          <w:lang w:eastAsia="ru-RU"/>
        </w:rPr>
        <w:t>я</w:t>
      </w:r>
      <w:r w:rsidR="008421A7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="008421A7">
        <w:rPr>
          <w:rFonts w:ascii="PT Astra Serif" w:hAnsi="PT Astra Serif"/>
          <w:sz w:val="28"/>
          <w:szCs w:val="28"/>
          <w:lang w:eastAsia="ru-RU"/>
        </w:rPr>
        <w:t>1</w:t>
      </w:r>
      <w:r w:rsidR="001165D7">
        <w:rPr>
          <w:rFonts w:ascii="PT Astra Serif" w:hAnsi="PT Astra Serif"/>
          <w:sz w:val="28"/>
          <w:szCs w:val="28"/>
          <w:lang w:eastAsia="ru-RU"/>
        </w:rPr>
        <w:t>, № 3</w:t>
      </w:r>
      <w:r w:rsidR="008421A7">
        <w:rPr>
          <w:rFonts w:ascii="PT Astra Serif" w:hAnsi="PT Astra Serif"/>
          <w:sz w:val="28"/>
          <w:szCs w:val="28"/>
          <w:lang w:eastAsia="ru-RU"/>
        </w:rPr>
        <w:t xml:space="preserve"> в новой редакции (приложение №</w:t>
      </w:r>
      <w:r w:rsidR="001165D7">
        <w:rPr>
          <w:rFonts w:ascii="PT Astra Serif" w:hAnsi="PT Astra Serif"/>
          <w:sz w:val="28"/>
          <w:szCs w:val="28"/>
          <w:lang w:eastAsia="ru-RU"/>
        </w:rPr>
        <w:t> </w:t>
      </w:r>
      <w:r w:rsidR="008421A7">
        <w:rPr>
          <w:rFonts w:ascii="PT Astra Serif" w:hAnsi="PT Astra Serif"/>
          <w:sz w:val="28"/>
          <w:szCs w:val="28"/>
          <w:lang w:eastAsia="ru-RU"/>
        </w:rPr>
        <w:t>1</w:t>
      </w:r>
      <w:r w:rsidR="001165D7">
        <w:rPr>
          <w:rFonts w:ascii="PT Astra Serif" w:hAnsi="PT Astra Serif"/>
          <w:sz w:val="28"/>
          <w:szCs w:val="28"/>
          <w:lang w:eastAsia="ru-RU"/>
        </w:rPr>
        <w:t>, приложение № 2 соответственно</w:t>
      </w:r>
      <w:r w:rsidR="008421A7">
        <w:rPr>
          <w:rFonts w:ascii="PT Astra Serif" w:hAnsi="PT Astra Serif"/>
          <w:sz w:val="28"/>
          <w:szCs w:val="28"/>
          <w:lang w:eastAsia="ru-RU"/>
        </w:rPr>
        <w:t>)</w:t>
      </w:r>
      <w:r w:rsidR="00083A37">
        <w:rPr>
          <w:rFonts w:ascii="PT Astra Serif" w:hAnsi="PT Astra Serif"/>
          <w:sz w:val="28"/>
          <w:szCs w:val="28"/>
          <w:lang w:eastAsia="ru-RU"/>
        </w:rPr>
        <w:t>.</w:t>
      </w:r>
    </w:p>
    <w:p w:rsidR="003E3D24" w:rsidRPr="002F6AE2" w:rsidRDefault="001165D7" w:rsidP="001165D7">
      <w:pPr>
        <w:tabs>
          <w:tab w:val="left" w:pos="5157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F32A0C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3E3D24" w:rsidRPr="003E3D24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E3D24" w:rsidRPr="003E3D2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3E3D24" w:rsidRPr="003E3D24">
        <w:rPr>
          <w:rFonts w:ascii="PT Astra Serif" w:hAnsi="PT Astra Serif"/>
          <w:sz w:val="28"/>
          <w:szCs w:val="28"/>
          <w:lang w:eastAsia="ru-RU"/>
        </w:rPr>
        <w:t>Эл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3E3D24" w:rsidRPr="003E3D24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3E3D24" w:rsidRPr="003E3D24">
        <w:rPr>
          <w:rFonts w:ascii="PT Astra Serif" w:hAnsi="PT Astra Serif"/>
          <w:sz w:val="28"/>
          <w:szCs w:val="28"/>
          <w:lang w:eastAsia="ru-RU"/>
        </w:rPr>
        <w:t>ФС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3E3D24" w:rsidRPr="003E3D24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</w:t>
      </w:r>
      <w:proofErr w:type="gramEnd"/>
    </w:p>
    <w:p w:rsidR="0019440F" w:rsidRDefault="001165D7" w:rsidP="001165D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</w:t>
      </w:r>
      <w:r w:rsidR="009853A5" w:rsidRPr="009853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</w:p>
    <w:p w:rsidR="00132682" w:rsidRPr="001165D7" w:rsidRDefault="00132682" w:rsidP="00194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9853A5" w:rsidRPr="001165D7" w:rsidRDefault="009853A5" w:rsidP="00194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1165D7" w:rsidRPr="001165D7" w:rsidRDefault="001165D7" w:rsidP="001944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289"/>
        <w:gridCol w:w="2999"/>
      </w:tblGrid>
      <w:tr w:rsidR="0019440F" w:rsidRPr="00276E92" w:rsidTr="005E0813">
        <w:trPr>
          <w:trHeight w:val="229"/>
        </w:trPr>
        <w:tc>
          <w:tcPr>
            <w:tcW w:w="2288" w:type="pct"/>
          </w:tcPr>
          <w:p w:rsidR="0019440F" w:rsidRPr="008C3903" w:rsidRDefault="00C65B76" w:rsidP="00C65B76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9440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9440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9440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9440F" w:rsidRPr="008C3903" w:rsidRDefault="0019440F" w:rsidP="005E08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9440F" w:rsidRPr="008C3903" w:rsidRDefault="00C65B76" w:rsidP="00C65B7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165D7" w:rsidRDefault="001165D7" w:rsidP="00EE45E7">
      <w:pPr>
        <w:rPr>
          <w:rFonts w:ascii="PT Astra Serif" w:hAnsi="PT Astra Serif" w:cs="PT Astra Serif"/>
          <w:sz w:val="28"/>
          <w:szCs w:val="28"/>
        </w:rPr>
        <w:sectPr w:rsidR="001165D7" w:rsidSect="008421A7">
          <w:headerReference w:type="default" r:id="rId10"/>
          <w:pgSz w:w="11906" w:h="16838"/>
          <w:pgMar w:top="1134" w:right="707" w:bottom="1134" w:left="1701" w:header="709" w:footer="68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853A5" w:rsidRPr="009853A5" w:rsidTr="008421A7">
        <w:trPr>
          <w:trHeight w:val="1846"/>
        </w:trPr>
        <w:tc>
          <w:tcPr>
            <w:tcW w:w="4482" w:type="dxa"/>
          </w:tcPr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 1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9853A5" w:rsidRPr="009853A5" w:rsidRDefault="009853A5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165D7"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1165D7">
              <w:rPr>
                <w:rFonts w:ascii="PT Astra Serif" w:hAnsi="PT Astra Serif"/>
                <w:sz w:val="28"/>
                <w:szCs w:val="28"/>
                <w:lang w:eastAsia="ru-RU"/>
              </w:rPr>
              <w:t>__________</w:t>
            </w:r>
          </w:p>
        </w:tc>
      </w:tr>
      <w:tr w:rsidR="009853A5" w:rsidRPr="009853A5" w:rsidTr="008421A7">
        <w:trPr>
          <w:trHeight w:val="421"/>
        </w:trPr>
        <w:tc>
          <w:tcPr>
            <w:tcW w:w="4482" w:type="dxa"/>
          </w:tcPr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9853A5" w:rsidRPr="009853A5" w:rsidTr="008421A7">
        <w:trPr>
          <w:trHeight w:val="1846"/>
        </w:trPr>
        <w:tc>
          <w:tcPr>
            <w:tcW w:w="4482" w:type="dxa"/>
          </w:tcPr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853A5" w:rsidRPr="009853A5" w:rsidRDefault="009853A5" w:rsidP="009853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9853A5" w:rsidRPr="009853A5" w:rsidRDefault="001165D7" w:rsidP="00C14B5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65D7">
              <w:rPr>
                <w:rFonts w:ascii="PT Astra Serif" w:hAnsi="PT Astra Serif"/>
                <w:sz w:val="28"/>
                <w:szCs w:val="28"/>
                <w:lang w:eastAsia="ru-RU"/>
              </w:rPr>
              <w:t>от 12.08.2021 №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1165D7">
              <w:rPr>
                <w:rFonts w:ascii="PT Astra Serif" w:hAnsi="PT Astra Serif"/>
                <w:sz w:val="28"/>
                <w:szCs w:val="28"/>
                <w:lang w:eastAsia="ru-RU"/>
              </w:rPr>
              <w:t>1001</w:t>
            </w:r>
          </w:p>
        </w:tc>
      </w:tr>
    </w:tbl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853A5">
        <w:rPr>
          <w:rFonts w:ascii="PT Astra Serif" w:hAnsi="PT Astra Serif"/>
          <w:b/>
          <w:sz w:val="28"/>
          <w:szCs w:val="28"/>
          <w:lang w:eastAsia="ru-RU"/>
        </w:rPr>
        <w:t>ПОРЯДОК</w:t>
      </w: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b/>
          <w:sz w:val="28"/>
          <w:szCs w:val="28"/>
          <w:lang w:eastAsia="ru-RU"/>
        </w:rPr>
        <w:t>создания, хранения и использования</w:t>
      </w:r>
      <w:r w:rsidRPr="009853A5">
        <w:rPr>
          <w:rFonts w:ascii="PT Astra Serif" w:eastAsia="Calibri" w:hAnsi="PT Astra Serif" w:cs="Arial"/>
          <w:b/>
          <w:sz w:val="28"/>
          <w:szCs w:val="28"/>
          <w:lang w:eastAsia="ru-RU"/>
        </w:rPr>
        <w:t xml:space="preserve"> резервных источников электроснабжения для передачи населению муниципального образования Щекинский район в случае отключения электроэнергии</w:t>
      </w: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853A5" w:rsidRPr="009853A5" w:rsidRDefault="009853A5" w:rsidP="009853A5">
      <w:pPr>
        <w:tabs>
          <w:tab w:val="left" w:pos="5812"/>
          <w:tab w:val="left" w:pos="5954"/>
        </w:tabs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8421A7" w:rsidRPr="008421A7" w:rsidRDefault="008421A7" w:rsidP="008421A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lastRenderedPageBreak/>
        <w:t xml:space="preserve">1. 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 (далее </w:t>
      </w:r>
      <w:r w:rsidR="00CF5174">
        <w:rPr>
          <w:rFonts w:ascii="PT Astra Serif" w:eastAsia="Calibri" w:hAnsi="PT Astra Serif"/>
          <w:sz w:val="28"/>
          <w:szCs w:val="28"/>
          <w:lang w:eastAsia="ru-RU"/>
        </w:rPr>
        <w:t>–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 Резерв).</w:t>
      </w:r>
    </w:p>
    <w:p w:rsidR="008421A7" w:rsidRPr="008421A7" w:rsidRDefault="008421A7" w:rsidP="008421A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2. Резерв создается заблаговременно в целях экстренного привлечения необходимых сре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>дств дл</w:t>
      </w:r>
      <w:proofErr w:type="gramEnd"/>
      <w:r w:rsidRPr="008421A7">
        <w:rPr>
          <w:rFonts w:ascii="PT Astra Serif" w:eastAsia="Calibri" w:hAnsi="PT Astra Serif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работ. Резерв создается администрацией Щекинского района, органами местного самоуправления поселений, входящих в состав муниципального образования Щекинский район и организациями, расположенными на территории муниципального образования Щекинский район.</w:t>
      </w:r>
      <w:r w:rsidRPr="008421A7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 xml:space="preserve"> Созданный Резерв может быть использован в целях гражданской обороны в соответствии с законодательством Российской Федерации, а также для предупреждения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чрезвычайных ситуаций на территории муниципального образования Щекинский район</w:t>
      </w:r>
      <w:r w:rsidRPr="008421A7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>.</w:t>
      </w:r>
    </w:p>
    <w:p w:rsidR="008421A7" w:rsidRPr="00DA03AC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3. Резе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>рв вкл</w:t>
      </w:r>
      <w:proofErr w:type="gramEnd"/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ючает продовольствие, вещевое имущество, предметы первой необходимости, медицинские средства, строительные материалы, 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>нефтепродукты и другие материальные ресурсы.</w:t>
      </w:r>
    </w:p>
    <w:p w:rsidR="008421A7" w:rsidRPr="00DA03AC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t>4. Номенклатура Резерва устанавливается исходя из прогнозируемых видов и масштабов чрезвычайных ситуаций. Исходя из классификации чрезвычайных ситуаций, предполагаемого объема работ по их ликвидации объемы резервов должны быть рассчитаны соответственно не менее чем на 100 человек.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t>5.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>Создание, хранение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, использование и восполнение Резерва осуществляется за счет средств бюджета муниципального образования Щекинский район.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6.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Объем финансовых средств, необходимых для приобретения Резерва, определяется при формировании бюджета на очередной финансовый год с учетом возможного изменения цен на материальные ресурсы, а также расходов, связанных с созданием, хранением, использованием и восполнением резерва.</w:t>
      </w:r>
    </w:p>
    <w:p w:rsidR="008421A7" w:rsidRPr="00DA03AC" w:rsidRDefault="008421A7" w:rsidP="00DA03A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Par12"/>
      <w:bookmarkEnd w:id="0"/>
      <w:r w:rsidRPr="00DA03AC">
        <w:rPr>
          <w:rFonts w:ascii="PT Astra Serif" w:hAnsi="PT Astra Serif"/>
          <w:sz w:val="28"/>
          <w:szCs w:val="28"/>
          <w:lang w:eastAsia="ru-RU"/>
        </w:rPr>
        <w:t>7. Бюджетная заявка для создания Резерва на планируемый год представляется отделом по ГО, ЧС и охране окружающей среды администрации Щекинского района в финансовое управление администрации муниципального образования Щекинский район с учетом предложений отраслевых (функциональных) органов администрации муниципального образования Щекинский район, на которые возложены функции по созданию, хранению, использованию и восполнению Резерва.</w:t>
      </w:r>
    </w:p>
    <w:p w:rsidR="008421A7" w:rsidRPr="00DA03AC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lastRenderedPageBreak/>
        <w:t>8.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Функции по </w:t>
      </w:r>
      <w:r w:rsidRPr="00DA03AC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>созданию, хранению, использованию и восполнению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 Резерва возлагаются: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t>1)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в части продовольствия, вещевого имущества и предметов первой необходимости (номенклатура № 1) </w:t>
      </w:r>
      <w:r w:rsidR="00CF5174">
        <w:rPr>
          <w:rFonts w:ascii="PT Astra Serif" w:eastAsia="Calibri" w:hAnsi="PT Astra Serif"/>
          <w:sz w:val="28"/>
          <w:szCs w:val="28"/>
          <w:lang w:eastAsia="ru-RU"/>
        </w:rPr>
        <w:t>–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 на комитет экономического развития администрации муниципального образования Щекинский район;</w:t>
      </w:r>
    </w:p>
    <w:p w:rsidR="008421A7" w:rsidRPr="00DA03AC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t>2) в части строительных материалов и материальных ресурсов жилищно-коммунального хозяйства (номенклатура №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2)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CF5174">
        <w:rPr>
          <w:rFonts w:ascii="PT Astra Serif" w:eastAsia="Calibri" w:hAnsi="PT Astra Serif"/>
          <w:sz w:val="28"/>
          <w:szCs w:val="28"/>
          <w:lang w:eastAsia="ru-RU"/>
        </w:rPr>
        <w:t>–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 на </w:t>
      </w:r>
      <w:r w:rsidR="00165E18">
        <w:rPr>
          <w:rFonts w:ascii="PT Astra Serif" w:eastAsia="Calibri" w:hAnsi="PT Astra Serif"/>
          <w:sz w:val="28"/>
          <w:szCs w:val="28"/>
          <w:lang w:eastAsia="ru-RU"/>
        </w:rPr>
        <w:t xml:space="preserve">комитет ЖКХ и 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строительства администрации муниципального образования Щекинский район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>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A03AC">
        <w:rPr>
          <w:rFonts w:ascii="PT Astra Serif" w:eastAsia="Calibri" w:hAnsi="PT Astra Serif"/>
          <w:sz w:val="28"/>
          <w:szCs w:val="28"/>
          <w:lang w:eastAsia="ru-RU"/>
        </w:rPr>
        <w:t>3)</w:t>
      </w:r>
      <w:r w:rsidRPr="00DA03AC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в части нефтепродуктов, средств радиационной, химической, биологической, медицинской защиты и других материальных ресурсов (номенклатура №3) </w:t>
      </w:r>
      <w:r w:rsidR="00CF5174">
        <w:rPr>
          <w:rFonts w:ascii="PT Astra Serif" w:eastAsia="Calibri" w:hAnsi="PT Astra Serif"/>
          <w:sz w:val="28"/>
          <w:szCs w:val="28"/>
          <w:lang w:eastAsia="ru-RU"/>
        </w:rPr>
        <w:t>–</w:t>
      </w:r>
      <w:r w:rsidRPr="00DA03AC">
        <w:rPr>
          <w:rFonts w:ascii="PT Astra Serif" w:eastAsia="Calibri" w:hAnsi="PT Astra Serif"/>
          <w:sz w:val="28"/>
          <w:szCs w:val="28"/>
          <w:lang w:eastAsia="ru-RU"/>
        </w:rPr>
        <w:t xml:space="preserve"> на отдел ГО, ЧС и охране окружающей среды администрации муниципального образования Щекинский район.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9. Отраслевые (функциональные) органы администрации муниципального образования Щекинский район, на которые возложены функции по </w:t>
      </w:r>
      <w:r w:rsidRPr="008421A7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>созданию, хранению, использованию и восполнению Р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езерва: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1) разрабатывают предложения по номенклатуре и объемам материальных ресурсов в Резерв;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2) готовят предложения для предоставления на очередной финансовый год, бюджетные заявки для закупки материальных ресурсов в Резерв в соответствии с </w:t>
      </w:r>
      <w:hyperlink w:anchor="Par12" w:history="1">
        <w:r w:rsidRPr="008421A7">
          <w:rPr>
            <w:rFonts w:ascii="PT Astra Serif" w:eastAsia="Calibri" w:hAnsi="PT Astra Serif"/>
            <w:sz w:val="28"/>
            <w:szCs w:val="28"/>
            <w:lang w:eastAsia="ru-RU"/>
          </w:rPr>
          <w:t>пунктом 7</w:t>
        </w:r>
      </w:hyperlink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 настоящего Порядка;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3)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определяют размеры расходов по хранению и содержанию Резерва;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4) определяют места хранения Резерва, отвечающие требованиям условий хранения и обеспечивающие возможность доставки в зоны чрезвычайных ситуаций;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5) организуют заключение контрактов (договоров) на поставку материальных ресурсов в Резерв, а также на ответственное хранение и содержание Резерва в пределах лимитов выделенных бюджетных ассигнований;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6) организуют хранение, обновление, замену, обслуживание и выпуск материальных ресурсов, хранящихся в Резерве;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7)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организуют доставку материальных ресурсов из Резерва потребителям в районы чрезвычайных ситуаций;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8) ведут учет и отчетность по операциям с материальными ресурсами Резерва;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9) обеспечивают поддержание Резерва в постоянной готовности к использованию;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10) осуществляют контроль за количественными и качественными характеристиками Резерва, соблюдением условий хранения и выполнением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lastRenderedPageBreak/>
        <w:t>мероприятий по содержанию материальных ресурсов, находящихся на хранении в Резерве;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11)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 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разрабатывают проекты муниципальных правовых актов по вопросам закладки, хранения, учета, обслуживания, освежения, замены, реализации, списания и выдачи материальных ресурсов из Резерва;</w:t>
      </w:r>
    </w:p>
    <w:p w:rsidR="008421A7" w:rsidRPr="008421A7" w:rsidRDefault="008421A7" w:rsidP="00DA03A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421A7">
        <w:rPr>
          <w:rFonts w:ascii="PT Astra Serif" w:hAnsi="PT Astra Serif"/>
          <w:sz w:val="28"/>
          <w:szCs w:val="28"/>
          <w:lang w:eastAsia="ru-RU"/>
        </w:rPr>
        <w:t>12) ежегодно, до 8 января и 8 июля предоставляют в отдел по ГО, ЧС и охране окружающей среды администрации Щекинского района сведения о создании, наличии, использовании и восполнении резерва материальных ресурсов для ликвидации чрезвычайных ситуаций согласно форме, представленной в приложении № 1 к Порядку.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10. Общее руководство по </w:t>
      </w:r>
      <w:r w:rsidRPr="008421A7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 xml:space="preserve">созданию, хранению, использованию и восполнению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Резерва осуществляет администрация муниципального образования Щекинский район в лице заместителя главы администрации по развитию инженерной инфраструктуры и жилищно – коммунальному хозяйству.</w:t>
      </w:r>
    </w:p>
    <w:p w:rsidR="008421A7" w:rsidRPr="008421A7" w:rsidRDefault="008421A7" w:rsidP="00DA03A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421A7">
        <w:rPr>
          <w:rFonts w:ascii="PT Astra Serif" w:hAnsi="PT Astra Serif"/>
          <w:sz w:val="28"/>
          <w:szCs w:val="28"/>
          <w:lang w:eastAsia="ru-RU"/>
        </w:rPr>
        <w:t>11. </w:t>
      </w:r>
      <w:proofErr w:type="gramStart"/>
      <w:r w:rsidRPr="008421A7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8421A7">
        <w:rPr>
          <w:rFonts w:ascii="PT Astra Serif" w:hAnsi="PT Astra Serif"/>
          <w:sz w:val="28"/>
          <w:szCs w:val="28"/>
          <w:lang w:eastAsia="ru-RU"/>
        </w:rPr>
        <w:t xml:space="preserve"> созданием, хранением, использованием и восполнением Резерва </w:t>
      </w:r>
      <w:bookmarkStart w:id="1" w:name="Par35"/>
      <w:bookmarkEnd w:id="1"/>
      <w:r w:rsidRPr="008421A7">
        <w:rPr>
          <w:rFonts w:ascii="PT Astra Serif" w:hAnsi="PT Astra Serif"/>
          <w:sz w:val="28"/>
          <w:szCs w:val="28"/>
          <w:lang w:eastAsia="ru-RU"/>
        </w:rPr>
        <w:t xml:space="preserve">осуществляется отраслевыми (функциональными) органами администрации муниципального образования Щекинский район, </w:t>
      </w:r>
      <w:r w:rsidRPr="008421A7">
        <w:rPr>
          <w:rFonts w:ascii="PT Astra Serif" w:hAnsi="PT Astra Serif"/>
          <w:sz w:val="28"/>
          <w:szCs w:val="28"/>
          <w:lang w:eastAsia="ru-RU"/>
        </w:rPr>
        <w:br/>
        <w:t>на которые возложены функции по созданию, хранению, использованию и восполнению Резерва.</w:t>
      </w:r>
    </w:p>
    <w:p w:rsidR="008421A7" w:rsidRPr="008421A7" w:rsidRDefault="008421A7" w:rsidP="00DA03A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421A7">
        <w:rPr>
          <w:rFonts w:ascii="PT Astra Serif" w:hAnsi="PT Astra Serif"/>
          <w:sz w:val="28"/>
          <w:szCs w:val="28"/>
          <w:lang w:eastAsia="ru-RU"/>
        </w:rPr>
        <w:t xml:space="preserve">12. Приобретение материальных ресурсов в Резерв осуществляется в соответствии с Федеральным </w:t>
      </w:r>
      <w:hyperlink r:id="rId11" w:history="1">
        <w:r w:rsidRPr="008421A7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8421A7">
        <w:rPr>
          <w:rFonts w:ascii="PT Astra Serif" w:hAnsi="PT Astra Serif"/>
          <w:sz w:val="28"/>
          <w:szCs w:val="28"/>
          <w:lang w:eastAsia="ru-RU"/>
        </w:rPr>
        <w:t xml:space="preserve"> от 05 апреля 2013 года № 44-ФЗ </w:t>
      </w:r>
      <w:r w:rsidRPr="008421A7">
        <w:rPr>
          <w:rFonts w:ascii="PT Astra Serif" w:hAnsi="PT Astra Serif"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13. 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>Хранение Резерва материальных ресурсов организуется как на складах, специально предназначенных для их хранения и обслуживания, так и в соответствии с заключенными муниципальными контрактами (договорами) на базах и складах промышленных, транспортных, сельскохозяйственных, снабженческо-сбытовых, торгово-посреднических и иных организаций независимо от формы собственности, где гарантирована их безусловная сохранность, и откуда возможна их оперативная доставка к месту чрезвычайных ситуаций.</w:t>
      </w:r>
      <w:proofErr w:type="gramEnd"/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14. 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Отраслевые (функциональные) органы администрации муниципального образования Щекинский район, на которые возложены функции по созданию, хранению, использованию и восполнению Резерва, осуществляют контроль за количеством, качеством и условиями хранения материальных ресурсов Резерва и предусматривают в контрактах (договорах) на их поставку (продажу) ответственность поставщика (продавца) за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lastRenderedPageBreak/>
        <w:t>своевременность выдачи, количество и качество поставляемых материальных ресурсов.</w:t>
      </w:r>
      <w:proofErr w:type="gramEnd"/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 xml:space="preserve">15. Выпуск материальных ресурсов из Резерва осуществляется на основании постановления администрации муниципального образования Щекинский район.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Разработчиком постановления является 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отдел по ГО, ЧС и охране окружающей среды администрации муниципального образования Щекинский район. О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снованием для разработки постановления является протокол Комиссии по предупреждению и ликвидации чрезвычайных ситуаций и обеспечению пожарной безопасности администрации муниципального образования Щекинский район. В постановлении указываются целевое назначение выделенных из резерва материальных ресурсов и источники восполнения израсходованных материальных средств резерва.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16. Использование Резерва осуществляется на безвозмездной основе,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br/>
        <w:t>за исключением случаев возникновения на территории Щекинского района чрезвычайной ситуации техногенного характера по вине хозяйствующего субъекта.</w:t>
      </w:r>
    </w:p>
    <w:p w:rsidR="008421A7" w:rsidRPr="008421A7" w:rsidRDefault="008421A7" w:rsidP="00165E1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В случае возникновения на территории Щекинского района чрезвычайной ситуации техногенного характера по вине хозяйствующего субъекта, расходы по выпуску материальных ресурсов из Резерва возмещаются за счет средств и имущества соответствующего хозяйствующего субъекта в соответствии с вышеуказанным постановлением.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17. Органы местного самоуправления Щекинского района,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18. Отчет о целевом использовании выделенных из Резерва материальных ресурсов представляют органы местного самоуправления поселений, входящих в состав муниципального образования Щекинский район, организации, которым выделялись материальные ресурсы. 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Документы, подтверждающие целевое использование материальных ресурсов, представляются отраслевыми (функциональными) органами администрации Щекинского района на которые возложены функции по созданию, хранению, использованию и восполнению резерва в 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 в месячный срок с момента </w:t>
      </w:r>
      <w:r w:rsidRPr="008421A7">
        <w:rPr>
          <w:rFonts w:ascii="PT Astra Serif" w:eastAsia="Calibri" w:hAnsi="PT Astra Serif" w:cs="Arial"/>
          <w:sz w:val="28"/>
          <w:szCs w:val="20"/>
          <w:lang w:eastAsia="ru-RU"/>
        </w:rPr>
        <w:t xml:space="preserve">выделения материальных ресурсов из Резерва, 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согласно приложению № 2 к данному Порядку.</w:t>
      </w:r>
      <w:proofErr w:type="gramEnd"/>
    </w:p>
    <w:p w:rsidR="008421A7" w:rsidRPr="008421A7" w:rsidRDefault="008421A7" w:rsidP="00165E1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lastRenderedPageBreak/>
        <w:t>Органы местного самоуправления поселений, входящих в состав муниципального образования Щекинский район, организации, которым выделялись материальные ресурсы из Резерва, несут ответственность за их нецелевое использование, в соответствии с федеральным законодательством Российской Федерации.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>19. Для ликвидации чрезвычайной ситуации и обеспечения жизнедеятельности пострадавшего населения администрация муниципального образования Щекинский район может использовать находящиеся на территории Щекинского района объектовые и местные резервы материальных ресурсов по согласованию с создавшими их органами и организациями.</w:t>
      </w:r>
    </w:p>
    <w:p w:rsidR="008421A7" w:rsidRPr="008421A7" w:rsidRDefault="008421A7" w:rsidP="00DA03A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20. Восполнение резерва материальных ресурсов, израсходованных при ликвидации ЧС, осуществляется отраслевыми (функциональными) органами администрации муниципального образования Щекинский район, на которые возложены функции по </w:t>
      </w:r>
      <w:r w:rsidRPr="008421A7">
        <w:rPr>
          <w:rFonts w:ascii="PT Astra Serif" w:eastAsia="Calibri" w:hAnsi="PT Astra Serif" w:cs="Arial"/>
          <w:sz w:val="28"/>
          <w:szCs w:val="28"/>
          <w:shd w:val="clear" w:color="auto" w:fill="FFFFFF"/>
          <w:lang w:eastAsia="ru-RU"/>
        </w:rPr>
        <w:t>созданию Р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езерва.</w:t>
      </w:r>
    </w:p>
    <w:p w:rsidR="008421A7" w:rsidRPr="008421A7" w:rsidRDefault="008421A7" w:rsidP="00165E1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Объем и номенклатура восполняемых материальных ресурсов Резерва должны соответствовать объемам и номенклатуре израсходованных при ликвидации ЧС ресурсов, если нет иного решения, указанного в постановлении 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о выпуске материальных ресурсов из резерва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8421A7" w:rsidRPr="008421A7" w:rsidRDefault="008421A7" w:rsidP="00165E18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Восполнение материальных ресурсов Резерва осуществляется за счет средств, указанных в постановлении </w:t>
      </w:r>
      <w:r w:rsidRPr="008421A7">
        <w:rPr>
          <w:rFonts w:ascii="PT Astra Serif" w:eastAsia="Calibri" w:hAnsi="PT Astra Serif" w:cs="Arial"/>
          <w:sz w:val="28"/>
          <w:szCs w:val="28"/>
          <w:lang w:eastAsia="ru-RU"/>
        </w:rPr>
        <w:t>о выпуске материальных ресурсов из резерва в</w:t>
      </w:r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 срок, не превышающий 6 месяцев </w:t>
      </w:r>
      <w:proofErr w:type="gramStart"/>
      <w:r w:rsidRPr="008421A7">
        <w:rPr>
          <w:rFonts w:ascii="PT Astra Serif" w:eastAsia="Calibri" w:hAnsi="PT Astra Serif"/>
          <w:sz w:val="28"/>
          <w:szCs w:val="28"/>
          <w:lang w:eastAsia="ru-RU"/>
        </w:rPr>
        <w:t>с даты принятия</w:t>
      </w:r>
      <w:proofErr w:type="gramEnd"/>
      <w:r w:rsidRPr="008421A7">
        <w:rPr>
          <w:rFonts w:ascii="PT Astra Serif" w:eastAsia="Calibri" w:hAnsi="PT Astra Serif"/>
          <w:sz w:val="28"/>
          <w:szCs w:val="28"/>
          <w:lang w:eastAsia="ru-RU"/>
        </w:rPr>
        <w:t xml:space="preserve"> постановления.</w:t>
      </w:r>
    </w:p>
    <w:p w:rsidR="00071BE0" w:rsidRDefault="008421A7" w:rsidP="00071BE0">
      <w:pPr>
        <w:suppressAutoHyphens w:val="0"/>
        <w:spacing w:line="276" w:lineRule="auto"/>
        <w:ind w:firstLine="709"/>
        <w:jc w:val="both"/>
      </w:pPr>
      <w:r w:rsidRPr="008421A7">
        <w:rPr>
          <w:rFonts w:ascii="PT Astra Serif" w:hAnsi="PT Astra Serif"/>
          <w:sz w:val="28"/>
          <w:szCs w:val="28"/>
          <w:lang w:eastAsia="ru-RU"/>
        </w:rPr>
        <w:t xml:space="preserve">21. Транспортное средство, включенное в номенклатуру № 3 Резерва, передается на ответственное хранение с правом эксплуатации, проведения технического обслуживания и ремонта в </w:t>
      </w:r>
      <w:r w:rsidR="00165E18" w:rsidRPr="00165E18">
        <w:rPr>
          <w:rFonts w:ascii="PT Astra Serif" w:hAnsi="PT Astra Serif"/>
          <w:sz w:val="28"/>
          <w:szCs w:val="28"/>
          <w:lang w:eastAsia="ru-RU"/>
        </w:rPr>
        <w:t>МКП «Огаревское ЖКХ Щекинского района». Транспортное средство может использоваться только для целей оперативного реагирования на угрозы и факты возникновения чрезвычайных ситуаций (ДТП, пожары, аварийные ситуации и др.)</w:t>
      </w:r>
      <w:r w:rsidRPr="008421A7">
        <w:rPr>
          <w:rFonts w:ascii="PT Astra Serif" w:hAnsi="PT Astra Serif" w:cs="Arial"/>
          <w:sz w:val="28"/>
          <w:szCs w:val="28"/>
          <w:lang w:eastAsia="ru-RU"/>
        </w:rPr>
        <w:t>.</w:t>
      </w:r>
      <w:r w:rsidR="00071BE0" w:rsidRPr="00071BE0">
        <w:t xml:space="preserve"> </w:t>
      </w:r>
    </w:p>
    <w:p w:rsidR="00350852" w:rsidRPr="00FB5506" w:rsidRDefault="00DA03AC" w:rsidP="00350852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D7CCE">
        <w:rPr>
          <w:rFonts w:ascii="PT Astra Serif" w:hAnsi="PT Astra Serif"/>
          <w:sz w:val="28"/>
          <w:szCs w:val="28"/>
          <w:lang w:eastAsia="ru-RU"/>
        </w:rPr>
        <w:t xml:space="preserve">22. </w:t>
      </w:r>
      <w:r w:rsidR="00350852" w:rsidRPr="00FB5506">
        <w:rPr>
          <w:rFonts w:ascii="PT Astra Serif" w:hAnsi="PT Astra Serif"/>
          <w:sz w:val="28"/>
          <w:szCs w:val="28"/>
          <w:lang w:eastAsia="ru-RU"/>
        </w:rPr>
        <w:t>Источники электроснабжения, включенные в номенклатуру и объем резерва материальных ресурсов для ликвидации чрезвычайных ситуаций №2, необходимы для обеспечения жизнедеятельности в случае отключения электроэнергии.</w:t>
      </w:r>
    </w:p>
    <w:p w:rsidR="008421A7" w:rsidRDefault="008421A7" w:rsidP="00B618D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2" w:name="_GoBack"/>
      <w:bookmarkEnd w:id="2"/>
      <w:r w:rsidRPr="00CD7CCE">
        <w:rPr>
          <w:rFonts w:ascii="PT Astra Serif" w:hAnsi="PT Astra Serif"/>
          <w:sz w:val="28"/>
          <w:szCs w:val="28"/>
          <w:lang w:eastAsia="ru-RU"/>
        </w:rPr>
        <w:t xml:space="preserve">Использование </w:t>
      </w:r>
      <w:r w:rsidR="0075509F" w:rsidRPr="00CD7CCE">
        <w:rPr>
          <w:rFonts w:ascii="PT Astra Serif" w:hAnsi="PT Astra Serif"/>
          <w:sz w:val="28"/>
          <w:szCs w:val="28"/>
          <w:lang w:eastAsia="ru-RU"/>
        </w:rPr>
        <w:t>резервных источников электроснабжения осуществляется при поступлении информации об отключении электроэнергии</w:t>
      </w:r>
      <w:r w:rsidR="00B618D4" w:rsidRPr="00CD7CC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5509F" w:rsidRPr="00CD7CCE">
        <w:rPr>
          <w:rFonts w:ascii="PT Astra Serif" w:hAnsi="PT Astra Serif"/>
          <w:sz w:val="28"/>
          <w:szCs w:val="28"/>
          <w:lang w:eastAsia="ru-RU"/>
        </w:rPr>
        <w:t xml:space="preserve">в МКУ «ЕДДС МО </w:t>
      </w:r>
      <w:proofErr w:type="spellStart"/>
      <w:r w:rsidR="0075509F" w:rsidRPr="00CD7CC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5509F" w:rsidRPr="00CD7CCE">
        <w:rPr>
          <w:rFonts w:ascii="PT Astra Serif" w:hAnsi="PT Astra Serif"/>
          <w:sz w:val="28"/>
          <w:szCs w:val="28"/>
          <w:lang w:eastAsia="ru-RU"/>
        </w:rPr>
        <w:t xml:space="preserve"> район».</w:t>
      </w:r>
    </w:p>
    <w:p w:rsidR="001165D7" w:rsidRDefault="001165D7" w:rsidP="001165D7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165D7" w:rsidRDefault="001165D7" w:rsidP="001165D7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</w:t>
      </w:r>
    </w:p>
    <w:p w:rsidR="001165D7" w:rsidRPr="001165D7" w:rsidRDefault="001165D7" w:rsidP="00B618D4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6"/>
          <w:szCs w:val="6"/>
          <w:lang w:eastAsia="ru-RU"/>
        </w:rPr>
      </w:pPr>
    </w:p>
    <w:p w:rsidR="001165D7" w:rsidRPr="00CD7CCE" w:rsidRDefault="001165D7" w:rsidP="00B618D4">
      <w:pPr>
        <w:suppressAutoHyphens w:val="0"/>
        <w:spacing w:line="276" w:lineRule="auto"/>
        <w:ind w:firstLine="709"/>
        <w:jc w:val="both"/>
        <w:rPr>
          <w:rFonts w:ascii="PT Astra Serif" w:hAnsi="PT Astra Serif"/>
          <w:spacing w:val="-6"/>
          <w:lang w:eastAsia="ru-RU"/>
        </w:rPr>
        <w:sectPr w:rsidR="001165D7" w:rsidRPr="00CD7CCE" w:rsidSect="008421A7">
          <w:headerReference w:type="default" r:id="rId12"/>
          <w:pgSz w:w="11906" w:h="16838"/>
          <w:pgMar w:top="1134" w:right="707" w:bottom="1134" w:left="1701" w:header="709" w:footer="68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65D7" w:rsidRPr="009853A5" w:rsidTr="001165D7">
        <w:trPr>
          <w:trHeight w:val="1846"/>
        </w:trPr>
        <w:tc>
          <w:tcPr>
            <w:tcW w:w="4482" w:type="dxa"/>
          </w:tcPr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</w:t>
            </w:r>
          </w:p>
        </w:tc>
      </w:tr>
      <w:tr w:rsidR="001165D7" w:rsidRPr="009853A5" w:rsidTr="001165D7">
        <w:trPr>
          <w:trHeight w:val="421"/>
        </w:trPr>
        <w:tc>
          <w:tcPr>
            <w:tcW w:w="4482" w:type="dxa"/>
          </w:tcPr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165D7" w:rsidRPr="009853A5" w:rsidTr="001165D7">
        <w:trPr>
          <w:trHeight w:val="1846"/>
        </w:trPr>
        <w:tc>
          <w:tcPr>
            <w:tcW w:w="4482" w:type="dxa"/>
          </w:tcPr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853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1165D7" w:rsidRPr="009853A5" w:rsidRDefault="001165D7" w:rsidP="001165D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165D7">
              <w:rPr>
                <w:rFonts w:ascii="PT Astra Serif" w:hAnsi="PT Astra Serif"/>
                <w:sz w:val="28"/>
                <w:szCs w:val="28"/>
                <w:lang w:eastAsia="ru-RU"/>
              </w:rPr>
              <w:t>от 12.08.2021 № 8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1165D7">
              <w:rPr>
                <w:rFonts w:ascii="PT Astra Serif" w:hAnsi="PT Astra Serif"/>
                <w:sz w:val="28"/>
                <w:szCs w:val="28"/>
                <w:lang w:eastAsia="ru-RU"/>
              </w:rPr>
              <w:t>1001</w:t>
            </w:r>
          </w:p>
        </w:tc>
      </w:tr>
    </w:tbl>
    <w:p w:rsidR="001165D7" w:rsidRPr="009853A5" w:rsidRDefault="001165D7" w:rsidP="001165D7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lang w:eastAsia="ru-RU"/>
        </w:rPr>
      </w:pPr>
    </w:p>
    <w:p w:rsidR="008421A7" w:rsidRPr="00CF5174" w:rsidRDefault="008421A7" w:rsidP="008421A7">
      <w:pPr>
        <w:suppressAutoHyphens w:val="0"/>
        <w:jc w:val="center"/>
        <w:rPr>
          <w:rFonts w:ascii="PT Astra Serif" w:hAnsi="PT Astra Serif"/>
          <w:b/>
          <w:spacing w:val="-2"/>
          <w:sz w:val="28"/>
          <w:szCs w:val="28"/>
          <w:lang w:eastAsia="ru-RU"/>
        </w:rPr>
      </w:pPr>
    </w:p>
    <w:p w:rsidR="008421A7" w:rsidRPr="00CF5174" w:rsidRDefault="00F32A0C" w:rsidP="008421A7">
      <w:pPr>
        <w:suppressAutoHyphens w:val="0"/>
        <w:jc w:val="center"/>
        <w:rPr>
          <w:rFonts w:ascii="PT Astra Serif" w:hAnsi="PT Astra Serif"/>
          <w:b/>
          <w:spacing w:val="-2"/>
          <w:sz w:val="28"/>
          <w:szCs w:val="28"/>
          <w:lang w:eastAsia="ru-RU"/>
        </w:rPr>
      </w:pPr>
      <w:r w:rsidRPr="00CF5174">
        <w:rPr>
          <w:rFonts w:ascii="PT Astra Serif" w:hAnsi="PT Astra Serif"/>
          <w:b/>
          <w:spacing w:val="-2"/>
          <w:sz w:val="28"/>
          <w:szCs w:val="28"/>
          <w:lang w:eastAsia="ru-RU"/>
        </w:rPr>
        <w:t>НОМЕНКЛАТУРА И ОБЪЕМ</w:t>
      </w:r>
      <w:r w:rsidR="008421A7" w:rsidRPr="00CF5174">
        <w:rPr>
          <w:rFonts w:ascii="PT Astra Serif" w:hAnsi="PT Astra Serif"/>
          <w:b/>
          <w:spacing w:val="-2"/>
          <w:sz w:val="28"/>
          <w:szCs w:val="28"/>
          <w:lang w:eastAsia="ru-RU"/>
        </w:rPr>
        <w:t xml:space="preserve"> </w:t>
      </w:r>
    </w:p>
    <w:p w:rsidR="008421A7" w:rsidRPr="00CF5174" w:rsidRDefault="008421A7" w:rsidP="008421A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5174">
        <w:rPr>
          <w:rFonts w:ascii="PT Astra Serif" w:hAnsi="PT Astra Serif"/>
          <w:b/>
          <w:spacing w:val="-2"/>
          <w:sz w:val="28"/>
          <w:szCs w:val="28"/>
          <w:lang w:eastAsia="ru-RU"/>
        </w:rPr>
        <w:t>резерва</w:t>
      </w:r>
      <w:r w:rsidRPr="00CF5174">
        <w:rPr>
          <w:rFonts w:ascii="PT Astra Serif" w:hAnsi="PT Astra Serif"/>
          <w:b/>
          <w:sz w:val="28"/>
          <w:szCs w:val="28"/>
          <w:lang w:eastAsia="ru-RU"/>
        </w:rPr>
        <w:t xml:space="preserve"> материальных ресурсов для ликвидации </w:t>
      </w:r>
    </w:p>
    <w:p w:rsidR="008421A7" w:rsidRPr="00CF5174" w:rsidRDefault="008421A7" w:rsidP="008421A7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5174">
        <w:rPr>
          <w:rFonts w:ascii="PT Astra Serif" w:hAnsi="PT Astra Serif"/>
          <w:b/>
          <w:sz w:val="28"/>
          <w:szCs w:val="28"/>
          <w:lang w:eastAsia="ru-RU"/>
        </w:rPr>
        <w:t>чрезвычайных ситуаций № 2</w:t>
      </w:r>
    </w:p>
    <w:p w:rsidR="008421A7" w:rsidRPr="00CF5174" w:rsidRDefault="008421A7" w:rsidP="008421A7">
      <w:pPr>
        <w:suppressAutoHyphens w:val="0"/>
        <w:jc w:val="center"/>
        <w:rPr>
          <w:rFonts w:ascii="PT Astra Serif" w:hAnsi="PT Astra Serif"/>
          <w:b/>
          <w:spacing w:val="-2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6"/>
        <w:gridCol w:w="1687"/>
        <w:gridCol w:w="9"/>
        <w:gridCol w:w="1852"/>
        <w:gridCol w:w="2268"/>
      </w:tblGrid>
      <w:tr w:rsidR="00D139BA" w:rsidRPr="005A1FAE" w:rsidTr="001165D7">
        <w:trPr>
          <w:trHeight w:val="238"/>
          <w:tblHeader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D139BA" w:rsidRPr="005A1FAE" w:rsidTr="001165D7">
        <w:trPr>
          <w:trHeight w:val="167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Строительные материалы</w:t>
            </w:r>
          </w:p>
        </w:tc>
      </w:tr>
      <w:tr w:rsidR="00D139BA" w:rsidRPr="005A1FAE" w:rsidTr="001165D7">
        <w:trPr>
          <w:trHeight w:val="1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4. Шифер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5. Гвозди шиферные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6. Гвозди строительные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8. Лента оградительная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Лоток Л4-8/2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7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9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9BA" w:rsidRPr="009A506E" w:rsidRDefault="00D139BA" w:rsidP="001165D7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D139BA" w:rsidRPr="005A1FAE" w:rsidTr="001165D7">
        <w:trPr>
          <w:trHeight w:val="62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ЭЦВ 6-25-120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По контракту Возможны варианты: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D139BA" w:rsidRPr="005A1FAE" w:rsidTr="001165D7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Задвижки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58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5. Трубы ПНД и ПЭ в ассортименте: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90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125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160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225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280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315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35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57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76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89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102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D 108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114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133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159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219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273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325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7. Модуляционный комплект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68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8. Провод неизолированный: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1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11. Кран шаровой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8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0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«LEO» XST40-200/75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55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18. Агрегат 1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 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 315-50 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9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19. Агрегат Д-320-50 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20. Преобразователь частоты </w:t>
            </w: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для регулирования производительности скважинных насосов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21. Труба стальная электросварная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D139BA" w:rsidRPr="005A1FAE" w:rsidTr="001165D7">
        <w:trPr>
          <w:trHeight w:val="17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98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23. Отвод стальной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25. Газовая горелка GAS P 250/2 CE + R CE-CT D2''-FS50, мощностью (1160-2900 кВт)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6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27. Датчик температуры 0-250 0С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КВ-ГМ-2,32-115H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9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4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9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25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34. S47 Пластина AISI316 0.5 TK 1234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35. S47 Пластина AISI316 0.5 TL 0000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36. S47 прокладка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37. S47 прокладка FIRST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38. Клапан 2-ходовый фланцевый PN 16V222 DN80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Kvs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39. Привод M 800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40. Контроллер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Air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Master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P1-10-37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41. Датчик температуры масла PT 1000-50…120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76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42. Агрегат (насос)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Rexa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CUT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39BA" w:rsidRPr="005A1FAE" w:rsidTr="001165D7">
        <w:trPr>
          <w:trHeight w:val="1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43. Модуляционный комплект GEFRAN 1600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F32A0C">
            <w:pPr>
              <w:widowControl w:val="0"/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45. Асинхронный трёхфазный электродвигатель АИР112М2УЗIМ2081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асос 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>Д-320-50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 а </w:t>
            </w:r>
            <w:r w:rsidRPr="005A1FAE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47. 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 1К 80-50-200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48. 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290/30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49. 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К 65-50-160-с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Агрегат (насос) </w:t>
            </w:r>
            <w:r w:rsidRPr="005A1FAE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2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51. Циркуляционный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IL 100/210-37/2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52. Погружной канализационный насос CNP 40WQ12-15-1.5W(I)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7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53. Погружной канализационный насос CNP 40WQ12-15-1.5ACW(I)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8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54. М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отопомпа FUBAG PG 950T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55. 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всасывающий армированный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5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56. 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напорный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F32A0C">
            <w:pPr>
              <w:widowControl w:val="0"/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57. Масло для четырехтактного двигателя с воздушным охлаждением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СР2000)-4х18-1хПЧ-В-IP54-УЗ.1, мощность 5,5 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17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66. Накладной уход электросварной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69. Угловая шлифовально-обрезная машинка (болгарка)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84. Лом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95. Набор отверток (электрика)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30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lastRenderedPageBreak/>
              <w:t>98. Частотный преобразователь ПЧ-ТТПТ-40-400-50-04-УХЛ4-ЭИН (ПЧ-18,5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rPr>
          <w:trHeight w:val="82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99. Циркуляционный насос LEO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925" w:type="dxa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100. Люк колодца/ люк полимерный/люк из композитных материалов</w:t>
            </w:r>
          </w:p>
        </w:tc>
        <w:tc>
          <w:tcPr>
            <w:tcW w:w="1693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25" w:type="dxa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101. Д320-50а Ротор в сборе (Н03.588.01.01.000-01)</w:t>
            </w:r>
          </w:p>
        </w:tc>
        <w:tc>
          <w:tcPr>
            <w:tcW w:w="1693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25" w:type="dxa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102. Д320-50а Ротор в сборе (Н03.588.01.01.000-01) правого вращения</w:t>
            </w:r>
          </w:p>
        </w:tc>
        <w:tc>
          <w:tcPr>
            <w:tcW w:w="1693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925" w:type="dxa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103. 1К  100-65-200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дв.30 кВт</w:t>
            </w:r>
          </w:p>
        </w:tc>
        <w:tc>
          <w:tcPr>
            <w:tcW w:w="1693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104.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80-65-160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дв.7,5 кВт</w:t>
            </w:r>
          </w:p>
        </w:tc>
        <w:tc>
          <w:tcPr>
            <w:tcW w:w="1693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106. Утеплитель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 ассортименте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107. Кирпич огнеупорный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109. Манометр технический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111.Сварочный аппарат</w:t>
            </w:r>
          </w:p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различных марок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5A1FAE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112. Фекальный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Pedrollo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TRITUS TR 2.2 /Фекальный насос 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измельчителем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A73818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113. Дизельная генераторная установка Т</w:t>
            </w:r>
            <w:r w:rsidRPr="00A73818">
              <w:rPr>
                <w:rFonts w:ascii="PT Astra Serif" w:hAnsi="PT Astra Serif"/>
                <w:sz w:val="28"/>
                <w:szCs w:val="28"/>
                <w:lang w:val="en-US"/>
              </w:rPr>
              <w:t>SS</w:t>
            </w:r>
            <w:r w:rsidRPr="00A73818">
              <w:rPr>
                <w:rFonts w:ascii="PT Astra Serif" w:hAnsi="PT Astra Serif"/>
                <w:sz w:val="28"/>
                <w:szCs w:val="28"/>
              </w:rPr>
              <w:t>-</w:t>
            </w:r>
            <w:r w:rsidRPr="00A73818">
              <w:rPr>
                <w:rFonts w:ascii="PT Astra Serif" w:hAnsi="PT Astra Serif"/>
                <w:sz w:val="28"/>
                <w:szCs w:val="28"/>
                <w:lang w:val="en-US"/>
              </w:rPr>
              <w:t>SA</w:t>
            </w:r>
            <w:r w:rsidRPr="00A73818">
              <w:rPr>
                <w:rFonts w:ascii="PT Astra Serif" w:hAnsi="PT Astra Serif"/>
                <w:sz w:val="28"/>
                <w:szCs w:val="28"/>
              </w:rPr>
              <w:t>-100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A73818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A73818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5A1FAE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D139BA" w:rsidRPr="005A1FAE" w:rsidTr="00116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9BA" w:rsidRPr="00F32A0C" w:rsidRDefault="00D139BA" w:rsidP="001165D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F32A0C">
              <w:rPr>
                <w:rFonts w:ascii="PT Astra Serif" w:hAnsi="PT Astra Serif"/>
                <w:sz w:val="28"/>
                <w:szCs w:val="28"/>
              </w:rPr>
              <w:t>114. Резервные источники электроснабжения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F32A0C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A0C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F32A0C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A0C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BA" w:rsidRPr="00F32A0C" w:rsidRDefault="00D139BA" w:rsidP="001165D7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2A0C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</w:tbl>
    <w:p w:rsidR="008421A7" w:rsidRPr="00F32A0C" w:rsidRDefault="008421A7" w:rsidP="008421A7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2A0C" w:rsidRPr="00F32A0C" w:rsidRDefault="00F32A0C" w:rsidP="008421A7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2A0C" w:rsidRPr="00F32A0C" w:rsidRDefault="00F32A0C" w:rsidP="00F32A0C">
      <w:pPr>
        <w:widowControl w:val="0"/>
        <w:suppressAutoHyphens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F32A0C">
        <w:rPr>
          <w:rFonts w:ascii="PT Astra Serif" w:hAnsi="PT Astra Serif"/>
          <w:sz w:val="28"/>
          <w:szCs w:val="28"/>
          <w:lang w:eastAsia="ru-RU"/>
        </w:rPr>
        <w:t>_________________________________</w:t>
      </w:r>
      <w:r>
        <w:rPr>
          <w:rFonts w:ascii="PT Astra Serif" w:hAnsi="PT Astra Serif"/>
          <w:sz w:val="28"/>
          <w:szCs w:val="28"/>
          <w:lang w:eastAsia="ru-RU"/>
        </w:rPr>
        <w:t>_</w:t>
      </w:r>
    </w:p>
    <w:sectPr w:rsidR="00F32A0C" w:rsidRPr="00F32A0C" w:rsidSect="00CF55F7">
      <w:headerReference w:type="default" r:id="rId13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59" w:rsidRDefault="005D5759">
      <w:r>
        <w:separator/>
      </w:r>
    </w:p>
  </w:endnote>
  <w:endnote w:type="continuationSeparator" w:id="0">
    <w:p w:rsidR="005D5759" w:rsidRDefault="005D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59" w:rsidRDefault="005D5759">
      <w:r>
        <w:separator/>
      </w:r>
    </w:p>
  </w:footnote>
  <w:footnote w:type="continuationSeparator" w:id="0">
    <w:p w:rsidR="005D5759" w:rsidRDefault="005D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7" w:rsidRPr="001165D7" w:rsidRDefault="001165D7">
    <w:pPr>
      <w:pStyle w:val="af0"/>
      <w:jc w:val="center"/>
      <w:rPr>
        <w:rFonts w:ascii="PT Astra Serif" w:hAnsi="PT Astra Serif"/>
        <w:sz w:val="28"/>
        <w:szCs w:val="28"/>
      </w:rPr>
    </w:pPr>
    <w:r w:rsidRPr="001165D7">
      <w:rPr>
        <w:rFonts w:ascii="PT Astra Serif" w:hAnsi="PT Astra Serif"/>
        <w:sz w:val="28"/>
        <w:szCs w:val="28"/>
      </w:rPr>
      <w:fldChar w:fldCharType="begin"/>
    </w:r>
    <w:r w:rsidRPr="001165D7">
      <w:rPr>
        <w:rFonts w:ascii="PT Astra Serif" w:hAnsi="PT Astra Serif"/>
        <w:sz w:val="28"/>
        <w:szCs w:val="28"/>
      </w:rPr>
      <w:instrText>PAGE   \* MERGEFORMAT</w:instrText>
    </w:r>
    <w:r w:rsidRPr="001165D7">
      <w:rPr>
        <w:rFonts w:ascii="PT Astra Serif" w:hAnsi="PT Astra Serif"/>
        <w:sz w:val="28"/>
        <w:szCs w:val="28"/>
      </w:rPr>
      <w:fldChar w:fldCharType="separate"/>
    </w:r>
    <w:r w:rsidR="00350852">
      <w:rPr>
        <w:rFonts w:ascii="PT Astra Serif" w:hAnsi="PT Astra Serif"/>
        <w:noProof/>
        <w:sz w:val="28"/>
        <w:szCs w:val="28"/>
      </w:rPr>
      <w:t>2</w:t>
    </w:r>
    <w:r w:rsidRPr="001165D7">
      <w:rPr>
        <w:rFonts w:ascii="PT Astra Serif" w:hAnsi="PT Astra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52" w:rsidRDefault="0035085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65D7" w:rsidRPr="00CF55F7" w:rsidRDefault="001165D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F55F7">
          <w:rPr>
            <w:rFonts w:ascii="PT Astra Serif" w:hAnsi="PT Astra Serif"/>
            <w:sz w:val="28"/>
            <w:szCs w:val="28"/>
          </w:rPr>
          <w:fldChar w:fldCharType="begin"/>
        </w:r>
        <w:r w:rsidRPr="00CF55F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F55F7">
          <w:rPr>
            <w:rFonts w:ascii="PT Astra Serif" w:hAnsi="PT Astra Serif"/>
            <w:sz w:val="28"/>
            <w:szCs w:val="28"/>
          </w:rPr>
          <w:fldChar w:fldCharType="separate"/>
        </w:r>
        <w:r w:rsidR="00350852">
          <w:rPr>
            <w:rFonts w:ascii="PT Astra Serif" w:hAnsi="PT Astra Serif"/>
            <w:noProof/>
            <w:sz w:val="28"/>
            <w:szCs w:val="28"/>
          </w:rPr>
          <w:t>14</w:t>
        </w:r>
        <w:r w:rsidRPr="00CF55F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65D7" w:rsidRDefault="001165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6682D"/>
    <w:multiLevelType w:val="hybridMultilevel"/>
    <w:tmpl w:val="AFAABB7E"/>
    <w:lvl w:ilvl="0" w:tplc="041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350B7"/>
    <w:multiLevelType w:val="hybridMultilevel"/>
    <w:tmpl w:val="6A944B3C"/>
    <w:lvl w:ilvl="0" w:tplc="409E53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30C42"/>
    <w:rsid w:val="0004561B"/>
    <w:rsid w:val="00052DB4"/>
    <w:rsid w:val="00071BE0"/>
    <w:rsid w:val="00083A37"/>
    <w:rsid w:val="000905B3"/>
    <w:rsid w:val="00096C09"/>
    <w:rsid w:val="00097D31"/>
    <w:rsid w:val="000C376D"/>
    <w:rsid w:val="000C3843"/>
    <w:rsid w:val="000D05A0"/>
    <w:rsid w:val="000E6231"/>
    <w:rsid w:val="000F03B2"/>
    <w:rsid w:val="000F1693"/>
    <w:rsid w:val="00115CE3"/>
    <w:rsid w:val="001165D7"/>
    <w:rsid w:val="0011670F"/>
    <w:rsid w:val="00123AFF"/>
    <w:rsid w:val="00132682"/>
    <w:rsid w:val="00140632"/>
    <w:rsid w:val="0016136D"/>
    <w:rsid w:val="00165E18"/>
    <w:rsid w:val="00174B1C"/>
    <w:rsid w:val="00174BF8"/>
    <w:rsid w:val="0019440F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419C2"/>
    <w:rsid w:val="00260B37"/>
    <w:rsid w:val="00270C3B"/>
    <w:rsid w:val="0029794D"/>
    <w:rsid w:val="002A107A"/>
    <w:rsid w:val="002A16C1"/>
    <w:rsid w:val="002B20E3"/>
    <w:rsid w:val="002B4FD2"/>
    <w:rsid w:val="002D1EBD"/>
    <w:rsid w:val="002D33C7"/>
    <w:rsid w:val="002E54BE"/>
    <w:rsid w:val="002F24A8"/>
    <w:rsid w:val="00303DF6"/>
    <w:rsid w:val="00322635"/>
    <w:rsid w:val="00344B5A"/>
    <w:rsid w:val="00345CF4"/>
    <w:rsid w:val="00350852"/>
    <w:rsid w:val="0035608B"/>
    <w:rsid w:val="00384428"/>
    <w:rsid w:val="00384C39"/>
    <w:rsid w:val="00385BFB"/>
    <w:rsid w:val="003A2384"/>
    <w:rsid w:val="003A4E0E"/>
    <w:rsid w:val="003C3A0B"/>
    <w:rsid w:val="003D216B"/>
    <w:rsid w:val="003E3D24"/>
    <w:rsid w:val="003E52DB"/>
    <w:rsid w:val="003F3954"/>
    <w:rsid w:val="0040623F"/>
    <w:rsid w:val="0043558A"/>
    <w:rsid w:val="00435F19"/>
    <w:rsid w:val="0046537E"/>
    <w:rsid w:val="00474DD3"/>
    <w:rsid w:val="0048387B"/>
    <w:rsid w:val="004964FF"/>
    <w:rsid w:val="004A3E4D"/>
    <w:rsid w:val="004B20BE"/>
    <w:rsid w:val="004B54E3"/>
    <w:rsid w:val="004C74A2"/>
    <w:rsid w:val="004D1728"/>
    <w:rsid w:val="004D6CDC"/>
    <w:rsid w:val="004E35B7"/>
    <w:rsid w:val="004E7C83"/>
    <w:rsid w:val="00516BC1"/>
    <w:rsid w:val="00527B97"/>
    <w:rsid w:val="0055077B"/>
    <w:rsid w:val="005557E3"/>
    <w:rsid w:val="005559E7"/>
    <w:rsid w:val="00580340"/>
    <w:rsid w:val="005B2800"/>
    <w:rsid w:val="005B3753"/>
    <w:rsid w:val="005C6B9A"/>
    <w:rsid w:val="005D5759"/>
    <w:rsid w:val="005E0813"/>
    <w:rsid w:val="005F6D36"/>
    <w:rsid w:val="005F7562"/>
    <w:rsid w:val="005F7DEF"/>
    <w:rsid w:val="006004AA"/>
    <w:rsid w:val="00631C5C"/>
    <w:rsid w:val="006547D5"/>
    <w:rsid w:val="006547F7"/>
    <w:rsid w:val="006670A5"/>
    <w:rsid w:val="00693938"/>
    <w:rsid w:val="006E17A9"/>
    <w:rsid w:val="006F2075"/>
    <w:rsid w:val="006F5A02"/>
    <w:rsid w:val="006F67F4"/>
    <w:rsid w:val="007112E3"/>
    <w:rsid w:val="007143EE"/>
    <w:rsid w:val="00724E8F"/>
    <w:rsid w:val="00735804"/>
    <w:rsid w:val="00745DBF"/>
    <w:rsid w:val="00750ABC"/>
    <w:rsid w:val="00751008"/>
    <w:rsid w:val="0075509F"/>
    <w:rsid w:val="00796661"/>
    <w:rsid w:val="007F12CE"/>
    <w:rsid w:val="007F4F01"/>
    <w:rsid w:val="00800BA7"/>
    <w:rsid w:val="00811F51"/>
    <w:rsid w:val="00826211"/>
    <w:rsid w:val="0083223B"/>
    <w:rsid w:val="008421A7"/>
    <w:rsid w:val="00845BF7"/>
    <w:rsid w:val="00862777"/>
    <w:rsid w:val="00876FE1"/>
    <w:rsid w:val="00886A38"/>
    <w:rsid w:val="008A457D"/>
    <w:rsid w:val="008C0C13"/>
    <w:rsid w:val="008F2E0C"/>
    <w:rsid w:val="00903282"/>
    <w:rsid w:val="009110D2"/>
    <w:rsid w:val="00924A38"/>
    <w:rsid w:val="00944EB3"/>
    <w:rsid w:val="00965722"/>
    <w:rsid w:val="009853A5"/>
    <w:rsid w:val="00992CD1"/>
    <w:rsid w:val="009A7968"/>
    <w:rsid w:val="009B5B6E"/>
    <w:rsid w:val="009B75CD"/>
    <w:rsid w:val="009D3626"/>
    <w:rsid w:val="009E192E"/>
    <w:rsid w:val="009F41DD"/>
    <w:rsid w:val="00A04C29"/>
    <w:rsid w:val="00A21288"/>
    <w:rsid w:val="00A24EB9"/>
    <w:rsid w:val="00A333F8"/>
    <w:rsid w:val="00A373E6"/>
    <w:rsid w:val="00A446F0"/>
    <w:rsid w:val="00A81B19"/>
    <w:rsid w:val="00A95336"/>
    <w:rsid w:val="00AB3755"/>
    <w:rsid w:val="00AC65E9"/>
    <w:rsid w:val="00AF10EE"/>
    <w:rsid w:val="00B0593F"/>
    <w:rsid w:val="00B228AF"/>
    <w:rsid w:val="00B504D1"/>
    <w:rsid w:val="00B562C1"/>
    <w:rsid w:val="00B56C71"/>
    <w:rsid w:val="00B618D4"/>
    <w:rsid w:val="00B62D3E"/>
    <w:rsid w:val="00B63641"/>
    <w:rsid w:val="00B86E87"/>
    <w:rsid w:val="00B97622"/>
    <w:rsid w:val="00BA4658"/>
    <w:rsid w:val="00BA482C"/>
    <w:rsid w:val="00BD2261"/>
    <w:rsid w:val="00BE06B8"/>
    <w:rsid w:val="00BE43F9"/>
    <w:rsid w:val="00C13627"/>
    <w:rsid w:val="00C14B56"/>
    <w:rsid w:val="00C555A6"/>
    <w:rsid w:val="00C62002"/>
    <w:rsid w:val="00C65B76"/>
    <w:rsid w:val="00C727E5"/>
    <w:rsid w:val="00C81A4D"/>
    <w:rsid w:val="00C9770A"/>
    <w:rsid w:val="00CC4111"/>
    <w:rsid w:val="00CD7CCE"/>
    <w:rsid w:val="00CF1462"/>
    <w:rsid w:val="00CF25B5"/>
    <w:rsid w:val="00CF3559"/>
    <w:rsid w:val="00CF5174"/>
    <w:rsid w:val="00CF55F7"/>
    <w:rsid w:val="00D05B94"/>
    <w:rsid w:val="00D139BA"/>
    <w:rsid w:val="00D32313"/>
    <w:rsid w:val="00D32BAE"/>
    <w:rsid w:val="00D42FC0"/>
    <w:rsid w:val="00D947D8"/>
    <w:rsid w:val="00DA03AC"/>
    <w:rsid w:val="00DA2F34"/>
    <w:rsid w:val="00DF03F7"/>
    <w:rsid w:val="00E03E77"/>
    <w:rsid w:val="00E05BD6"/>
    <w:rsid w:val="00E06FAE"/>
    <w:rsid w:val="00E11B07"/>
    <w:rsid w:val="00E1291C"/>
    <w:rsid w:val="00E41E47"/>
    <w:rsid w:val="00E46D0D"/>
    <w:rsid w:val="00E54A33"/>
    <w:rsid w:val="00E727C9"/>
    <w:rsid w:val="00E83FE6"/>
    <w:rsid w:val="00ED5D69"/>
    <w:rsid w:val="00ED670D"/>
    <w:rsid w:val="00EE45E7"/>
    <w:rsid w:val="00F32A0C"/>
    <w:rsid w:val="00F42B68"/>
    <w:rsid w:val="00F63BDF"/>
    <w:rsid w:val="00F66663"/>
    <w:rsid w:val="00F737E5"/>
    <w:rsid w:val="00F769DB"/>
    <w:rsid w:val="00F805BB"/>
    <w:rsid w:val="00F815F1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4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9853A5"/>
    <w:pPr>
      <w:autoSpaceDE w:val="0"/>
      <w:autoSpaceDN w:val="0"/>
      <w:adjustRightInd w:val="0"/>
    </w:pPr>
    <w:rPr>
      <w:rFonts w:ascii="Arial" w:eastAsia="Calibri" w:hAnsi="Arial" w:cs="Arial"/>
    </w:rPr>
  </w:style>
  <w:style w:type="numbering" w:customStyle="1" w:styleId="17">
    <w:name w:val="Нет списка1"/>
    <w:next w:val="a2"/>
    <w:uiPriority w:val="99"/>
    <w:semiHidden/>
    <w:unhideWhenUsed/>
    <w:rsid w:val="008421A7"/>
  </w:style>
  <w:style w:type="character" w:customStyle="1" w:styleId="20">
    <w:name w:val="Заголовок 2 Знак"/>
    <w:basedOn w:val="a0"/>
    <w:link w:val="2"/>
    <w:uiPriority w:val="9"/>
    <w:rsid w:val="008421A7"/>
    <w:rPr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421A7"/>
    <w:rPr>
      <w:sz w:val="32"/>
      <w:szCs w:val="24"/>
      <w:lang w:eastAsia="zh-CN"/>
    </w:rPr>
  </w:style>
  <w:style w:type="paragraph" w:customStyle="1" w:styleId="25">
    <w:name w:val="Знак Знак2"/>
    <w:basedOn w:val="a"/>
    <w:rsid w:val="008421A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421A7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customStyle="1" w:styleId="18">
    <w:name w:val="Сетка таблицы1"/>
    <w:basedOn w:val="a1"/>
    <w:next w:val="afd"/>
    <w:uiPriority w:val="59"/>
    <w:rsid w:val="008421A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21A7"/>
  </w:style>
  <w:style w:type="paragraph" w:customStyle="1" w:styleId="32">
    <w:name w:val="Текст3"/>
    <w:basedOn w:val="a"/>
    <w:rsid w:val="008421A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4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9853A5"/>
    <w:pPr>
      <w:autoSpaceDE w:val="0"/>
      <w:autoSpaceDN w:val="0"/>
      <w:adjustRightInd w:val="0"/>
    </w:pPr>
    <w:rPr>
      <w:rFonts w:ascii="Arial" w:eastAsia="Calibri" w:hAnsi="Arial" w:cs="Arial"/>
    </w:rPr>
  </w:style>
  <w:style w:type="numbering" w:customStyle="1" w:styleId="17">
    <w:name w:val="Нет списка1"/>
    <w:next w:val="a2"/>
    <w:uiPriority w:val="99"/>
    <w:semiHidden/>
    <w:unhideWhenUsed/>
    <w:rsid w:val="008421A7"/>
  </w:style>
  <w:style w:type="character" w:customStyle="1" w:styleId="20">
    <w:name w:val="Заголовок 2 Знак"/>
    <w:basedOn w:val="a0"/>
    <w:link w:val="2"/>
    <w:uiPriority w:val="9"/>
    <w:rsid w:val="008421A7"/>
    <w:rPr>
      <w:sz w:val="36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421A7"/>
    <w:rPr>
      <w:sz w:val="32"/>
      <w:szCs w:val="24"/>
      <w:lang w:eastAsia="zh-CN"/>
    </w:rPr>
  </w:style>
  <w:style w:type="paragraph" w:customStyle="1" w:styleId="25">
    <w:name w:val="Знак Знак2"/>
    <w:basedOn w:val="a"/>
    <w:rsid w:val="008421A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421A7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customStyle="1" w:styleId="18">
    <w:name w:val="Сетка таблицы1"/>
    <w:basedOn w:val="a1"/>
    <w:next w:val="afd"/>
    <w:uiPriority w:val="59"/>
    <w:rsid w:val="008421A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421A7"/>
  </w:style>
  <w:style w:type="paragraph" w:customStyle="1" w:styleId="32">
    <w:name w:val="Текст3"/>
    <w:basedOn w:val="a"/>
    <w:rsid w:val="008421A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7DF4F535B5F8E7D9BEE9F7951D015EC73D668BAD0A9B0CA8205186C6M4z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E332-A0CF-49C7-B549-B7B6DE8D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16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3</cp:revision>
  <cp:lastPrinted>2025-05-23T12:50:00Z</cp:lastPrinted>
  <dcterms:created xsi:type="dcterms:W3CDTF">2025-07-02T13:22:00Z</dcterms:created>
  <dcterms:modified xsi:type="dcterms:W3CDTF">2025-07-02T13:24:00Z</dcterms:modified>
</cp:coreProperties>
</file>