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color w:val="000000"/>
          <w:w w:val="100"/>
          <w:sz w:val="0"/>
          <w:szCs w:val="0"/>
          <w:u w:val="none" w:color="000000"/>
          <w:shd w:fill="000000" w:val="clear"/>
          <w:lang w:val="x-none" w:eastAsia="x-none" w:bidi="x-none"/>
        </w:rPr>
        <w:t xml:space="preserve"> </w:t>
      </w:r>
      <w:r>
        <w:rPr/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>
      <w:pPr>
        <w:pStyle w:val="Normal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>
      <w:pPr>
        <w:pStyle w:val="Normal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>
      <w:pPr>
        <w:pStyle w:val="Normal"/>
        <w:spacing w:lineRule="exact" w:line="200" w:before="200" w:after="0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</w:r>
    </w:p>
    <w:p>
      <w:pPr>
        <w:pStyle w:val="Normal"/>
        <w:spacing w:lineRule="exact" w:line="200" w:before="200" w:after="0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>
      <w:pPr>
        <w:pStyle w:val="Normal"/>
        <w:spacing w:lineRule="exact" w:line="200" w:before="600" w:after="0"/>
        <w:jc w:val="center"/>
        <w:rPr>
          <w:rFonts w:ascii="PT Astra Serif" w:hAnsi="PT Astra Serif"/>
          <w:b/>
          <w:sz w:val="32"/>
        </w:rPr>
      </w:pPr>
      <w:r>
        <w:rPr>
          <w:rFonts w:ascii="PT Astra Serif" w:hAnsi="PT Astra Serif"/>
          <w:b/>
          <w:sz w:val="32"/>
        </w:rPr>
      </w:r>
    </w:p>
    <w:tbl>
      <w:tblPr>
        <w:tblW w:w="8255" w:type="dxa"/>
        <w:jc w:val="left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847"/>
        <w:gridCol w:w="2407"/>
      </w:tblGrid>
      <w:tr>
        <w:trPr>
          <w:trHeight w:val="146" w:hRule="atLeast"/>
        </w:trPr>
        <w:tc>
          <w:tcPr>
            <w:tcW w:w="5847" w:type="dxa"/>
            <w:tcBorders/>
            <w:shd w:color="auto" w:fill="auto" w:val="clear"/>
          </w:tcPr>
          <w:p>
            <w:pPr>
              <w:pStyle w:val="NoSpacing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7" w:type="dxa"/>
            <w:tcBorders/>
            <w:shd w:color="auto" w:fill="auto" w:val="clear"/>
          </w:tcPr>
          <w:p>
            <w:pPr>
              <w:pStyle w:val="NoSpacing"/>
              <w:rPr>
                <w:rFonts w:ascii="PT Astra Serif" w:hAnsi="PT Astra Serif" w:eastAsia="Calibri"/>
                <w:sz w:val="28"/>
                <w:szCs w:val="28"/>
                <w:lang w:eastAsia="en-US"/>
              </w:rPr>
            </w:pPr>
            <w:r>
              <w:rPr>
                <w:rFonts w:eastAsia="Calibri" w:ascii="PT Astra Serif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PT Astra Serif" w:ascii="PT Astra Serif" w:hAnsi="PT Astra Serif"/>
          <w:b/>
          <w:sz w:val="28"/>
          <w:szCs w:val="28"/>
          <w:shd w:fill="auto" w:val="clear"/>
        </w:rPr>
        <w:t xml:space="preserve">О внесении изменений в постановление администрации 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PT Astra Serif" w:ascii="PT Astra Serif" w:hAnsi="PT Astra Serif"/>
          <w:b/>
          <w:sz w:val="28"/>
          <w:szCs w:val="28"/>
          <w:shd w:fill="auto" w:val="clear"/>
        </w:rPr>
        <w:t>Щекинского района от 29.06.2015 № 6-1030 «О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район»</w:t>
      </w:r>
    </w:p>
    <w:p>
      <w:pPr>
        <w:pStyle w:val="Normal"/>
        <w:rPr>
          <w:rFonts w:ascii="PT Astra Serif" w:hAnsi="PT Astra Serif" w:cs="PT Astra Serif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widowControl w:val="false"/>
        <w:spacing w:lineRule="exact" w:line="36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со статьей 81 Бюджетного кодекса Российской Федерации, Федеральным законом Российской Федерации от 07.03.2018 № 56-ФЗ «О внесении изменений в отдельные законодательные акты Российской Федерации в связи с принятием Федерального закона «О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нуждаемости», Решением Собрания представителей Щекинского района от 09.09.2008 № 44/464 «Об утверждении Положения о бюджетном процессе в муниципальном образовании Щекинский район», на основании Устава Щекинского муниципального района Тульской области администрация муниципального образования Щекинский район ПОСТАНОВЛЯЕТ:</w:t>
      </w:r>
    </w:p>
    <w:p>
      <w:pPr>
        <w:pStyle w:val="ConsPlusTitle"/>
        <w:spacing w:lineRule="exact" w:line="360"/>
        <w:ind w:firstLine="709"/>
        <w:jc w:val="both"/>
        <w:rPr>
          <w:rFonts w:ascii="PT Astra Serif" w:hAnsi="PT Astra Serif"/>
          <w:b w:val="false"/>
          <w:sz w:val="28"/>
          <w:szCs w:val="28"/>
          <w:shd w:fill="FFFFFF" w:val="clear"/>
        </w:rPr>
      </w:pPr>
      <w:r>
        <w:rPr>
          <w:rFonts w:ascii="PT Astra Serif" w:hAnsi="PT Astra Serif"/>
          <w:b w:val="false"/>
          <w:sz w:val="28"/>
          <w:szCs w:val="28"/>
          <w:shd w:fill="FFFFFF" w:val="clear"/>
        </w:rPr>
        <w:t>1. Внести в постановление администрации Щекинского района от 29.06.2015 № 6-1030 «</w:t>
      </w:r>
      <w:r>
        <w:rPr>
          <w:rFonts w:ascii="PT Astra Serif" w:hAnsi="PT Astra Serif"/>
          <w:b w:val="false"/>
          <w:sz w:val="28"/>
          <w:szCs w:val="28"/>
        </w:rPr>
        <w:t>О Порядке использования бюджетных ассигнований резервного фонда администрации муниципального образования Щекинский район в рамках исполнения бюджета муниципального образования Щекинский район</w:t>
      </w:r>
      <w:r>
        <w:rPr>
          <w:rFonts w:ascii="PT Astra Serif" w:hAnsi="PT Astra Serif"/>
          <w:b w:val="false"/>
          <w:sz w:val="28"/>
          <w:szCs w:val="28"/>
          <w:shd w:fill="FFFFFF" w:val="clear"/>
        </w:rPr>
        <w:t>» (далее – постановление) следующие изменения:</w:t>
      </w:r>
    </w:p>
    <w:p>
      <w:pPr>
        <w:pStyle w:val="ConsPlusTitle"/>
        <w:spacing w:lineRule="exact" w:line="360"/>
        <w:ind w:firstLine="709"/>
        <w:jc w:val="both"/>
        <w:rPr>
          <w:rFonts w:ascii="PT Astra Serif" w:hAnsi="PT Astra Serif"/>
          <w:b w:val="false"/>
          <w:sz w:val="28"/>
          <w:szCs w:val="28"/>
          <w:shd w:fill="FFFFFF" w:val="clear"/>
        </w:rPr>
      </w:pPr>
      <w:r>
        <w:rPr>
          <w:rFonts w:ascii="PT Astra Serif" w:hAnsi="PT Astra Serif"/>
          <w:b w:val="false"/>
          <w:sz w:val="28"/>
          <w:szCs w:val="28"/>
          <w:shd w:fill="FFFFFF" w:val="clear"/>
        </w:rPr>
        <w:t xml:space="preserve">1.1. Подпункт 3 пункта 1.3. раздела 1 </w:t>
      </w: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приложения № 1 к постановлению после слов «Щекинский район» дополнить словами «, в том числе на предоставление иных межбюджетных трансфертов из бюджета муниципального образования Щекинский район бюджетам поселений Щекинского района».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sz w:val="28"/>
          <w:szCs w:val="28"/>
          <w:shd w:fill="auto" w:val="clear"/>
        </w:rPr>
        <w:t xml:space="preserve">1.2. В подпункте 2.4.1. пункта 2.4. раздела 2 </w:t>
      </w: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приложения № 1 к постановлению слова «п.6.2. раздела 6» заменить словами «п.5.3. раздела 5».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1.3. В пункте 2.7. раздела 2 приложения № 1 к постановлению слова «отделом по бухгалтерскому учету и отчетности» заменить словами «отделом планирования и финансового обеспечения».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1.4. В пункте 3.6. раздела 3 приложения № 1 к постановлению слова «отделом по бухгалтерскому учету и отчетности» заменить словами «отделом планирования и финансового обеспечения».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1.5. В приложении № 2 к постановлению: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1.5.1. Абзац 5 изложить в следующей редакции: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«2) заместитель главы администрации — начальник финансового управления администрации муниципального образования Щекинский район;»;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1.5.2. Абзац 9 изложить в следующей редакции: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«6) председатель комитета по благоустройству и дорожно-транспортному хозяйству администрации муниципального образования Щекинский район;»;</w:t>
      </w:r>
    </w:p>
    <w:p>
      <w:pPr>
        <w:pStyle w:val="ConsPlusTitle"/>
        <w:spacing w:lineRule="exact" w:line="360"/>
        <w:ind w:firstLine="709"/>
        <w:jc w:val="both"/>
        <w:rPr>
          <w:highlight w:val="none"/>
          <w:shd w:fill="auto" w:val="clear"/>
        </w:rPr>
      </w:pPr>
      <w:r>
        <w:rPr>
          <w:rFonts w:ascii="PT Astra Serif" w:hAnsi="PT Astra Serif"/>
          <w:b w:val="false"/>
          <w:bCs w:val="false"/>
          <w:sz w:val="28"/>
          <w:szCs w:val="28"/>
          <w:shd w:fill="auto" w:val="clear"/>
        </w:rPr>
        <w:t>1.5.3. В абзаце 13 слова «председателем комиссии,» исключить.</w:t>
      </w:r>
    </w:p>
    <w:p>
      <w:pPr>
        <w:pStyle w:val="Normal"/>
        <w:widowControl w:val="false"/>
        <w:tabs>
          <w:tab w:val="clear" w:pos="709"/>
          <w:tab w:val="center" w:pos="0" w:leader="none"/>
        </w:tabs>
        <w:suppressAutoHyphens w:val="false"/>
        <w:spacing w:lineRule="exact" w:line="36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>2. 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 Эл № ФС 77-74320 от 19.11.2018), и разместить на официальном сайте муниципального образования Щекинский район.</w:t>
      </w:r>
    </w:p>
    <w:p>
      <w:pPr>
        <w:pStyle w:val="Normal"/>
        <w:widowControl w:val="false"/>
        <w:tabs>
          <w:tab w:val="clear" w:pos="709"/>
          <w:tab w:val="center" w:pos="0" w:leader="none"/>
        </w:tabs>
        <w:suppressAutoHyphens w:val="false"/>
        <w:spacing w:lineRule="exact" w:line="380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3. Настоящее постановление вступает в силу со дня официального обнародования </w:t>
      </w:r>
      <w:r>
        <w:rPr>
          <w:rFonts w:ascii="PT Astra Serif" w:hAnsi="PT Astra Serif"/>
          <w:bCs/>
          <w:sz w:val="28"/>
          <w:szCs w:val="28"/>
          <w:lang w:eastAsia="ru-RU"/>
        </w:rPr>
        <w:t>и распространяется на правоотношения, возникшие с 1 января 2025 года.</w:t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  <w:highlight w:val="none"/>
          <w:shd w:fill="auto" w:val="clear"/>
        </w:rPr>
      </w:pPr>
      <w:r>
        <w:rPr>
          <w:rFonts w:cs="PT Astra Serif" w:ascii="PT Astra Serif" w:hAnsi="PT Astra Serif"/>
          <w:sz w:val="28"/>
          <w:szCs w:val="28"/>
          <w:shd w:fill="auto" w:val="clear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tbl>
      <w:tblPr>
        <w:tblStyle w:val="afc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073"/>
        <w:gridCol w:w="2391"/>
        <w:gridCol w:w="2890"/>
      </w:tblGrid>
      <w:tr>
        <w:trPr>
          <w:trHeight w:val="229" w:hRule="atLeast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0" w:after="0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  <w:t>Глава администрации муниципального образования Щёкинский район</w:t>
            </w:r>
            <w:bookmarkStart w:id="0" w:name="_GoBack"/>
            <w:bookmarkEnd w:id="0"/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pacing w:before="0" w:after="0"/>
              <w:jc w:val="right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b/>
                <w:kern w:val="0"/>
                <w:sz w:val="28"/>
                <w:szCs w:val="28"/>
                <w:lang w:val="ru-RU" w:eastAsia="en-US" w:bidi="ar-SA"/>
              </w:rPr>
              <w:t>А.С. Гамбург</w:t>
            </w:r>
          </w:p>
        </w:tc>
      </w:tr>
    </w:tbl>
    <w:p>
      <w:pPr>
        <w:pStyle w:val="Normal"/>
        <w:rPr>
          <w:rFonts w:ascii="PT Astra Serif" w:hAnsi="PT Astra Serif" w:cs="PT Astra Serif"/>
          <w:sz w:val="28"/>
          <w:szCs w:val="28"/>
        </w:rPr>
      </w:pPr>
      <w:r>
        <w:rPr>
          <w:rFonts w:cs="PT Astra Serif" w:ascii="PT Astra Serif" w:hAnsi="PT Astra Serif"/>
          <w:sz w:val="28"/>
          <w:szCs w:val="28"/>
        </w:rPr>
      </w:r>
    </w:p>
    <w:sectPr>
      <w:headerReference w:type="default" r:id="rId3"/>
      <w:type w:val="nextPage"/>
      <w:pgSz w:w="11906" w:h="16838"/>
      <w:pgMar w:left="1701" w:right="851" w:gutter="0" w:header="0" w:top="567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32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sz w:val="28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outlineLvl w:val="7"/>
    </w:pPr>
    <w:rPr>
      <w:sz w:val="28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outlineLvl w:val="8"/>
    </w:pPr>
    <w:rPr>
      <w:b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WW8Num2z0" w:customStyle="1">
    <w:name w:val="WW8Num2z0"/>
    <w:qFormat/>
    <w:rPr>
      <w:rFonts w:ascii="Times New Roman" w:hAnsi="Times New Roman" w:eastAsia="Times New Roman" w:cs="Times New Roman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Times New Roman" w:hAnsi="Times New Roman" w:eastAsia="Times New Roman" w:cs="Times New Roman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WW8Num7z0" w:customStyle="1">
    <w:name w:val="WW8Num7z0"/>
    <w:qFormat/>
    <w:rPr/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/>
  </w:style>
  <w:style w:type="character" w:styleId="WW8Num13z1" w:customStyle="1">
    <w:name w:val="WW8Num13z1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0" w:customStyle="1">
    <w:name w:val="WW8Num27z0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/>
  </w:style>
  <w:style w:type="character" w:styleId="WW8Num28z1" w:customStyle="1">
    <w:name w:val="WW8Num28z1"/>
    <w:qFormat/>
    <w:rPr/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1" w:customStyle="1">
    <w:name w:val="Основной шрифт абзаца1"/>
    <w:qFormat/>
    <w:rPr/>
  </w:style>
  <w:style w:type="character" w:styleId="Pagenumber">
    <w:name w:val="page number"/>
    <w:basedOn w:val="1"/>
    <w:qFormat/>
    <w:rPr/>
  </w:style>
  <w:style w:type="character" w:styleId="Style5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11" w:customStyle="1">
    <w:name w:val="Знак примечания1"/>
    <w:qFormat/>
    <w:rPr>
      <w:sz w:val="16"/>
      <w:szCs w:val="16"/>
    </w:rPr>
  </w:style>
  <w:style w:type="character" w:styleId="Style6" w:customStyle="1">
    <w:name w:val="Текст примечания Знак"/>
    <w:basedOn w:val="1"/>
    <w:qFormat/>
    <w:rPr/>
  </w:style>
  <w:style w:type="character" w:styleId="Style7" w:customStyle="1">
    <w:name w:val="Тема примечания Знак"/>
    <w:qFormat/>
    <w:rPr>
      <w:b/>
      <w:bCs/>
    </w:rPr>
  </w:style>
  <w:style w:type="character" w:styleId="PlaceholderText">
    <w:name w:val="Placeholder Text"/>
    <w:qFormat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styleId="Style8" w:customStyle="1">
    <w:name w:val="Текст Знак"/>
    <w:qFormat/>
    <w:rPr>
      <w:rFonts w:ascii="Courier New" w:hAnsi="Courier New" w:cs="Courier New"/>
    </w:rPr>
  </w:style>
  <w:style w:type="character" w:styleId="Style9" w:customStyle="1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styleId="Style10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31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1" w:customStyle="1">
    <w:name w:val="Название объекта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22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2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211" w:customStyle="1">
    <w:name w:val="Основной текст 21"/>
    <w:basedOn w:val="Normal"/>
    <w:qFormat/>
    <w:pPr>
      <w:jc w:val="both"/>
    </w:pPr>
    <w:rPr>
      <w:sz w:val="32"/>
    </w:rPr>
  </w:style>
  <w:style w:type="paragraph" w:styleId="BodyTextIndent">
    <w:name w:val="Body Text Indent"/>
    <w:basedOn w:val="Normal"/>
    <w:pPr>
      <w:ind w:left="510"/>
      <w:jc w:val="both"/>
    </w:pPr>
    <w:rPr>
      <w:sz w:val="32"/>
    </w:rPr>
  </w:style>
  <w:style w:type="paragraph" w:styleId="212" w:customStyle="1">
    <w:name w:val="Основной текст с отступом 21"/>
    <w:basedOn w:val="Normal"/>
    <w:qFormat/>
    <w:pPr>
      <w:ind w:left="510"/>
      <w:jc w:val="both"/>
    </w:pPr>
    <w:rPr>
      <w:sz w:val="28"/>
    </w:rPr>
  </w:style>
  <w:style w:type="paragraph" w:styleId="Style1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pPr/>
    <w:rPr/>
  </w:style>
  <w:style w:type="paragraph" w:styleId="Footer">
    <w:name w:val="Footer"/>
    <w:basedOn w:val="Normal"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 w:customStyle="1">
    <w:name w:val="Текст примечания1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14"/>
    <w:next w:val="14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5" w:customStyle="1">
    <w:name w:val="Текст1"/>
    <w:basedOn w:val="Normal"/>
    <w:qFormat/>
    <w:pPr/>
    <w:rPr>
      <w:rFonts w:ascii="Courier New" w:hAnsi="Courier New" w:cs="Courier New"/>
      <w:sz w:val="20"/>
      <w:szCs w:val="20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auto"/>
      <w:kern w:val="2"/>
      <w:sz w:val="24"/>
      <w:szCs w:val="24"/>
      <w:lang w:val="ru-RU" w:eastAsia="zh-CN" w:bidi="hi-I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Style14" w:customStyle="1">
    <w:name w:val="Знак Знак Знак Знак Знак Знак Знак"/>
    <w:basedOn w:val="Normal"/>
    <w:qFormat/>
    <w:pPr>
      <w:spacing w:lineRule="exact" w:line="240" w:before="0" w:after="160"/>
    </w:pPr>
    <w:rPr>
      <w:rFonts w:ascii="Arial" w:hAnsi="Arial" w:cs="Arial"/>
      <w:sz w:val="20"/>
      <w:szCs w:val="20"/>
      <w:lang w:val="en-US"/>
    </w:rPr>
  </w:style>
  <w:style w:type="paragraph" w:styleId="16" w:customStyle="1">
    <w:name w:val="Знак Знак1 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15" w:customStyle="1">
    <w:name w:val="Содержимое таблицы"/>
    <w:basedOn w:val="Normal"/>
    <w:qFormat/>
    <w:pPr>
      <w:suppressLineNumbers/>
    </w:pPr>
    <w:rPr/>
  </w:style>
  <w:style w:type="paragraph" w:styleId="Style16" w:customStyle="1">
    <w:name w:val="Заголовок таблицы"/>
    <w:basedOn w:val="Style15"/>
    <w:qFormat/>
    <w:pPr>
      <w:jc w:val="center"/>
    </w:pPr>
    <w:rPr>
      <w:b/>
      <w:bCs/>
    </w:rPr>
  </w:style>
  <w:style w:type="paragraph" w:styleId="Style17" w:customStyle="1">
    <w:name w:val="Содержимое врезки"/>
    <w:basedOn w:val="Normal"/>
    <w:qFormat/>
    <w:pPr/>
    <w:rPr/>
  </w:style>
  <w:style w:type="paragraph" w:styleId="NoSpacing">
    <w:name w:val="No Spacing"/>
    <w:uiPriority w:val="1"/>
    <w:qFormat/>
    <w:rsid w:val="005b28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c">
    <w:name w:val="Table Grid"/>
    <w:basedOn w:val="a1"/>
    <w:rsid w:val="005b2800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FBD0-29BA-4F4B-8493-187BBD04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108</TotalTime>
  <Application>LibreOffice/7.6.7.2$Linux_X86_64 LibreOffice_project/60$Build-2</Application>
  <AppVersion>15.0000</AppVersion>
  <Pages>2</Pages>
  <Words>397</Words>
  <Characters>2854</Characters>
  <CharactersWithSpaces>3234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2022-07-07T06:12:00Z</dcterms:created>
  <dc:creator>Титова Наталья Владимировна</dc:creator>
  <dc:description/>
  <dc:language>ru-RU</dc:language>
  <cp:lastModifiedBy/>
  <cp:lastPrinted>2022-06-08T10:52:00Z</cp:lastPrinted>
  <dcterms:modified xsi:type="dcterms:W3CDTF">2025-03-03T11:38:26Z</dcterms:modified>
  <cp:revision>10</cp:revision>
  <dc:subject>2</dc:subject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