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B65A8" w:rsidRDefault="00E727C9" w:rsidP="005F6D36">
      <w:pPr>
        <w:jc w:val="center"/>
        <w:rPr>
          <w:rFonts w:ascii="PT Astra Serif" w:hAnsi="PT Astra Serif"/>
        </w:rPr>
      </w:pPr>
      <w:r w:rsidRPr="00BB65A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B65A8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5BE6D958" wp14:editId="422CD9A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B65A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B65A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>МУНИЦИПАЛЬНОГО</w:t>
      </w:r>
      <w:r w:rsidR="00E06FAE" w:rsidRPr="00BB65A8">
        <w:rPr>
          <w:rFonts w:ascii="PT Astra Serif" w:hAnsi="PT Astra Serif"/>
          <w:b/>
          <w:sz w:val="34"/>
        </w:rPr>
        <w:t xml:space="preserve"> </w:t>
      </w:r>
      <w:r w:rsidRPr="00BB65A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B65A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 xml:space="preserve">ЩЁКИНСКИЙ </w:t>
      </w:r>
      <w:r w:rsidR="00E727C9" w:rsidRPr="00BB65A8">
        <w:rPr>
          <w:rFonts w:ascii="PT Astra Serif" w:hAnsi="PT Astra Serif"/>
          <w:b/>
          <w:sz w:val="34"/>
        </w:rPr>
        <w:t xml:space="preserve">РАЙОН </w:t>
      </w:r>
    </w:p>
    <w:p w:rsidR="00E727C9" w:rsidRPr="00BB65A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B65A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B65A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B65A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B65A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B65A8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54EB" w:rsidRPr="007D54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13.12.2024</w:t>
            </w:r>
          </w:p>
        </w:tc>
        <w:tc>
          <w:tcPr>
            <w:tcW w:w="2409" w:type="dxa"/>
            <w:shd w:val="clear" w:color="auto" w:fill="auto"/>
          </w:tcPr>
          <w:p w:rsidR="005B2800" w:rsidRPr="00BB65A8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54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1515</w:t>
            </w:r>
          </w:p>
        </w:tc>
      </w:tr>
    </w:tbl>
    <w:p w:rsidR="005F6D36" w:rsidRPr="00BB65A8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B65A8" w:rsidRDefault="005B2800">
      <w:pPr>
        <w:rPr>
          <w:rFonts w:ascii="PT Astra Serif" w:hAnsi="PT Astra Serif" w:cs="PT Astra Serif"/>
          <w:sz w:val="20"/>
          <w:szCs w:val="20"/>
        </w:rPr>
      </w:pP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BB65A8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(дорожная карта)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65A8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BB65A8">
        <w:rPr>
          <w:rFonts w:ascii="PT Astra Serif" w:hAnsi="PT Astra Serif"/>
          <w:b/>
          <w:sz w:val="28"/>
          <w:szCs w:val="28"/>
        </w:rPr>
        <w:t xml:space="preserve">-рисков нарушения антимонопольного законодательства </w:t>
      </w:r>
    </w:p>
    <w:p w:rsidR="005B2800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BB65A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 на 202</w:t>
      </w:r>
      <w:r w:rsidR="00557C4F" w:rsidRPr="00BB65A8">
        <w:rPr>
          <w:rFonts w:ascii="PT Astra Serif" w:hAnsi="PT Astra Serif"/>
          <w:b/>
          <w:sz w:val="28"/>
          <w:szCs w:val="28"/>
        </w:rPr>
        <w:t>5</w:t>
      </w:r>
      <w:r w:rsidRPr="00BB65A8">
        <w:rPr>
          <w:rFonts w:ascii="PT Astra Serif" w:hAnsi="PT Astra Serif"/>
          <w:b/>
          <w:sz w:val="28"/>
          <w:szCs w:val="28"/>
        </w:rPr>
        <w:t xml:space="preserve"> год</w:t>
      </w:r>
      <w:bookmarkEnd w:id="0"/>
    </w:p>
    <w:p w:rsidR="00BB65A8" w:rsidRPr="00BB65A8" w:rsidRDefault="00BB65A8" w:rsidP="001479C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6D54A5" w:rsidRPr="00BB65A8" w:rsidRDefault="006D54A5" w:rsidP="006D54A5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1479CC" w:rsidRPr="00BB65A8" w:rsidRDefault="001479CC" w:rsidP="00BB65A8">
      <w:pPr>
        <w:widowControl w:val="0"/>
        <w:spacing w:line="37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BB65A8">
        <w:rPr>
          <w:rFonts w:ascii="PT Astra Serif" w:eastAsia="Calibri" w:hAnsi="PT Astra Serif"/>
          <w:bCs/>
          <w:sz w:val="28"/>
          <w:szCs w:val="28"/>
        </w:rPr>
        <w:t>В соответствии с Федеральным законом от 06.10.2003 № 131-ФЗ «Об</w:t>
      </w:r>
      <w:r w:rsidR="00BB65A8">
        <w:rPr>
          <w:rFonts w:ascii="PT Astra Serif" w:eastAsia="Calibri" w:hAnsi="PT Astra Serif"/>
          <w:bCs/>
          <w:sz w:val="28"/>
          <w:szCs w:val="28"/>
        </w:rPr>
        <w:t> 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общих принципах организации местного самоуправления в Российской Федерации», Указом Президента Российской Федерации от 21.12.2017 № 618 «Об основных направлениях государственной политики по развитию конкуренции», распоряжением Правительства Российской Федерации от 18.10.2018 № 2258-р «Об утверждении методических рекомендаций по созданию и организации федеральными органами исполнительной власти </w:t>
      </w:r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системы внутреннего обеспечения соответствия требованиям антимонопольного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 законодательства», на основании</w:t>
      </w:r>
      <w:proofErr w:type="gramEnd"/>
      <w:r w:rsidRPr="00BB65A8">
        <w:rPr>
          <w:rFonts w:ascii="PT Astra Serif" w:eastAsia="Calibri" w:hAnsi="PT Astra Serif"/>
          <w:bCs/>
          <w:sz w:val="28"/>
          <w:szCs w:val="28"/>
        </w:rPr>
        <w:t xml:space="preserve"> Устава муниципального образования Щекинский район администрация Щекинского района</w:t>
      </w:r>
      <w:r w:rsidRPr="00BB65A8">
        <w:rPr>
          <w:rFonts w:ascii="PT Astra Serif" w:hAnsi="PT Astra Serif"/>
          <w:szCs w:val="28"/>
        </w:rPr>
        <w:t xml:space="preserve"> </w:t>
      </w:r>
      <w:r w:rsidRPr="00BB65A8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1479CC" w:rsidRPr="00BB65A8" w:rsidRDefault="001479CC" w:rsidP="00BB65A8">
      <w:pPr>
        <w:spacing w:line="37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 xml:space="preserve">1. Утвердить карту </w:t>
      </w:r>
      <w:proofErr w:type="spellStart"/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комплаенс</w:t>
      </w:r>
      <w:proofErr w:type="spellEnd"/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-рисков антимонопольного законодательства</w:t>
      </w:r>
      <w:r w:rsidRPr="00BB65A8">
        <w:rPr>
          <w:rFonts w:ascii="PT Astra Serif" w:eastAsia="Calibri" w:hAnsi="PT Astra Serif"/>
          <w:sz w:val="28"/>
          <w:szCs w:val="28"/>
        </w:rPr>
        <w:t xml:space="preserve"> в муниципальном образовании Щекинский район </w:t>
      </w:r>
      <w:r w:rsidR="00BB65A8">
        <w:rPr>
          <w:rFonts w:ascii="PT Astra Serif" w:eastAsia="Calibri" w:hAnsi="PT Astra Serif"/>
          <w:sz w:val="28"/>
          <w:szCs w:val="28"/>
        </w:rPr>
        <w:t>(</w:t>
      </w:r>
      <w:r w:rsidRPr="00BB65A8">
        <w:rPr>
          <w:rFonts w:ascii="PT Astra Serif" w:eastAsia="Calibri" w:hAnsi="PT Astra Serif"/>
          <w:sz w:val="28"/>
          <w:szCs w:val="28"/>
        </w:rPr>
        <w:t>приложени</w:t>
      </w:r>
      <w:r w:rsidR="00BB65A8">
        <w:rPr>
          <w:rFonts w:ascii="PT Astra Serif" w:eastAsia="Calibri" w:hAnsi="PT Astra Serif"/>
          <w:sz w:val="28"/>
          <w:szCs w:val="28"/>
        </w:rPr>
        <w:t>е</w:t>
      </w:r>
      <w:r w:rsidRPr="00BB65A8">
        <w:rPr>
          <w:rFonts w:ascii="PT Astra Serif" w:eastAsia="Calibri" w:hAnsi="PT Astra Serif"/>
          <w:sz w:val="28"/>
          <w:szCs w:val="28"/>
        </w:rPr>
        <w:t xml:space="preserve"> № 1</w:t>
      </w:r>
      <w:r w:rsidR="00BB65A8">
        <w:rPr>
          <w:rFonts w:ascii="PT Astra Serif" w:eastAsia="Calibri" w:hAnsi="PT Astra Serif"/>
          <w:sz w:val="28"/>
          <w:szCs w:val="28"/>
        </w:rPr>
        <w:t>)</w:t>
      </w:r>
      <w:r w:rsidRPr="00BB65A8">
        <w:rPr>
          <w:rFonts w:ascii="PT Astra Serif" w:eastAsia="Calibri" w:hAnsi="PT Astra Serif"/>
          <w:sz w:val="28"/>
          <w:szCs w:val="28"/>
        </w:rPr>
        <w:t>.</w:t>
      </w:r>
    </w:p>
    <w:p w:rsidR="001479CC" w:rsidRPr="00BB65A8" w:rsidRDefault="001479CC" w:rsidP="00BB65A8">
      <w:pPr>
        <w:spacing w:line="37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B65A8">
        <w:rPr>
          <w:rFonts w:ascii="PT Astra Serif" w:eastAsia="Calibri" w:hAnsi="PT Astra Serif"/>
          <w:bCs/>
          <w:sz w:val="28"/>
          <w:szCs w:val="28"/>
        </w:rPr>
        <w:t>2.</w:t>
      </w:r>
      <w:r w:rsidR="00BB65A8">
        <w:rPr>
          <w:rFonts w:ascii="PT Astra Serif" w:eastAsia="Calibri" w:hAnsi="PT Astra Serif"/>
          <w:bCs/>
          <w:sz w:val="28"/>
          <w:szCs w:val="28"/>
        </w:rPr>
        <w:t> 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Утвердить План мероприятий (дорожную карту) </w:t>
      </w:r>
      <w:proofErr w:type="spellStart"/>
      <w:r w:rsidRPr="00BB65A8">
        <w:rPr>
          <w:rFonts w:ascii="PT Astra Serif" w:eastAsia="Calibri" w:hAnsi="PT Astra Serif"/>
          <w:bCs/>
          <w:sz w:val="28"/>
          <w:szCs w:val="28"/>
        </w:rPr>
        <w:t>комплаенс</w:t>
      </w:r>
      <w:proofErr w:type="spellEnd"/>
      <w:r w:rsidRPr="00BB65A8">
        <w:rPr>
          <w:rFonts w:ascii="PT Astra Serif" w:eastAsia="Calibri" w:hAnsi="PT Astra Serif"/>
          <w:bCs/>
          <w:sz w:val="28"/>
          <w:szCs w:val="28"/>
        </w:rPr>
        <w:t>-рисков нарушения антимонопольного законодательства в муниципальном образовании на 202</w:t>
      </w:r>
      <w:r w:rsidR="00557C4F" w:rsidRPr="00BB65A8">
        <w:rPr>
          <w:rFonts w:ascii="PT Astra Serif" w:eastAsia="Calibri" w:hAnsi="PT Astra Serif"/>
          <w:bCs/>
          <w:sz w:val="28"/>
          <w:szCs w:val="28"/>
        </w:rPr>
        <w:t xml:space="preserve">5 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год </w:t>
      </w:r>
      <w:r w:rsidR="00BB65A8">
        <w:rPr>
          <w:rFonts w:ascii="PT Astra Serif" w:eastAsia="Calibri" w:hAnsi="PT Astra Serif"/>
          <w:bCs/>
          <w:sz w:val="28"/>
          <w:szCs w:val="28"/>
        </w:rPr>
        <w:t>(</w:t>
      </w:r>
      <w:r w:rsidRPr="00BB65A8">
        <w:rPr>
          <w:rFonts w:ascii="PT Astra Serif" w:eastAsia="Calibri" w:hAnsi="PT Astra Serif"/>
          <w:bCs/>
          <w:sz w:val="28"/>
          <w:szCs w:val="28"/>
        </w:rPr>
        <w:t>приложени</w:t>
      </w:r>
      <w:r w:rsidR="00BB65A8">
        <w:rPr>
          <w:rFonts w:ascii="PT Astra Serif" w:eastAsia="Calibri" w:hAnsi="PT Astra Serif"/>
          <w:bCs/>
          <w:sz w:val="28"/>
          <w:szCs w:val="28"/>
        </w:rPr>
        <w:t>е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 № 2</w:t>
      </w:r>
      <w:r w:rsidR="00BB65A8">
        <w:rPr>
          <w:rFonts w:ascii="PT Astra Serif" w:eastAsia="Calibri" w:hAnsi="PT Astra Serif"/>
          <w:bCs/>
          <w:sz w:val="28"/>
          <w:szCs w:val="28"/>
        </w:rPr>
        <w:t>)</w:t>
      </w:r>
      <w:r w:rsidRPr="00BB65A8">
        <w:rPr>
          <w:rFonts w:ascii="PT Astra Serif" w:eastAsia="Calibri" w:hAnsi="PT Astra Serif"/>
          <w:bCs/>
          <w:sz w:val="28"/>
          <w:szCs w:val="28"/>
        </w:rPr>
        <w:t>.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color w:val="000000"/>
          <w:sz w:val="28"/>
          <w:szCs w:val="28"/>
        </w:rPr>
        <w:t>3</w:t>
      </w:r>
      <w:r w:rsidRPr="00BB65A8">
        <w:rPr>
          <w:rFonts w:ascii="PT Astra Serif" w:hAnsi="PT Astra Serif"/>
          <w:sz w:val="28"/>
          <w:szCs w:val="28"/>
        </w:rPr>
        <w:t>. Отраслевым (функциональным) органам администрации Щекинск</w:t>
      </w:r>
      <w:r w:rsidR="00BB65A8">
        <w:rPr>
          <w:rFonts w:ascii="PT Astra Serif" w:hAnsi="PT Astra Serif"/>
          <w:sz w:val="28"/>
          <w:szCs w:val="28"/>
        </w:rPr>
        <w:t>ого</w:t>
      </w:r>
      <w:r w:rsidRPr="00BB65A8">
        <w:rPr>
          <w:rFonts w:ascii="PT Astra Serif" w:hAnsi="PT Astra Serif"/>
          <w:sz w:val="28"/>
          <w:szCs w:val="28"/>
        </w:rPr>
        <w:t xml:space="preserve"> район</w:t>
      </w:r>
      <w:r w:rsidR="00BB65A8">
        <w:rPr>
          <w:rFonts w:ascii="PT Astra Serif" w:hAnsi="PT Astra Serif"/>
          <w:sz w:val="28"/>
          <w:szCs w:val="28"/>
        </w:rPr>
        <w:t>а</w:t>
      </w:r>
      <w:r w:rsidRPr="00BB65A8">
        <w:rPr>
          <w:rFonts w:ascii="PT Astra Serif" w:hAnsi="PT Astra Serif"/>
          <w:sz w:val="28"/>
          <w:szCs w:val="28"/>
        </w:rPr>
        <w:t xml:space="preserve">, ответственным за реализацию мероприятий по развитию конкуренции: 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>3.1. Организовать работу по своевременному выполнению плана мероприятий в соответствии с установленными сроками</w:t>
      </w:r>
      <w:r w:rsidR="00BB65A8">
        <w:rPr>
          <w:rFonts w:ascii="PT Astra Serif" w:hAnsi="PT Astra Serif"/>
          <w:sz w:val="28"/>
          <w:szCs w:val="28"/>
        </w:rPr>
        <w:t>;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 xml:space="preserve">3.2. Предоставлять отчет об исполнении плана мероприятий в комитет </w:t>
      </w:r>
      <w:r w:rsidRPr="00BB65A8">
        <w:rPr>
          <w:rFonts w:ascii="PT Astra Serif" w:hAnsi="PT Astra Serif"/>
          <w:spacing w:val="-4"/>
          <w:sz w:val="28"/>
          <w:szCs w:val="28"/>
        </w:rPr>
        <w:t>экономического развития администрации Щекинского района ежегодно в срок</w:t>
      </w:r>
      <w:r w:rsidRPr="00BB65A8">
        <w:rPr>
          <w:rFonts w:ascii="PT Astra Serif" w:hAnsi="PT Astra Serif"/>
          <w:sz w:val="28"/>
          <w:szCs w:val="28"/>
        </w:rPr>
        <w:t xml:space="preserve"> </w:t>
      </w:r>
      <w:r w:rsidRPr="00BB65A8">
        <w:rPr>
          <w:rFonts w:ascii="PT Astra Serif" w:hAnsi="PT Astra Serif"/>
          <w:sz w:val="28"/>
          <w:szCs w:val="28"/>
        </w:rPr>
        <w:lastRenderedPageBreak/>
        <w:t xml:space="preserve">до 10 февраля года, следующего за </w:t>
      </w:r>
      <w:proofErr w:type="gramStart"/>
      <w:r w:rsidRPr="00BB65A8">
        <w:rPr>
          <w:rFonts w:ascii="PT Astra Serif" w:hAnsi="PT Astra Serif"/>
          <w:sz w:val="28"/>
          <w:szCs w:val="28"/>
        </w:rPr>
        <w:t>отчетным</w:t>
      </w:r>
      <w:proofErr w:type="gramEnd"/>
      <w:r w:rsidRPr="00BB65A8">
        <w:rPr>
          <w:rFonts w:ascii="PT Astra Serif" w:hAnsi="PT Astra Serif"/>
          <w:sz w:val="28"/>
          <w:szCs w:val="28"/>
        </w:rPr>
        <w:t>.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 xml:space="preserve">4. Постановление разместить на официальном </w:t>
      </w:r>
      <w:r w:rsidR="00BB65A8">
        <w:rPr>
          <w:rFonts w:ascii="PT Astra Serif" w:hAnsi="PT Astra Serif"/>
          <w:sz w:val="28"/>
          <w:szCs w:val="28"/>
        </w:rPr>
        <w:t>сайт</w:t>
      </w:r>
      <w:r w:rsidRPr="00BB65A8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1479CC" w:rsidRPr="00BB65A8" w:rsidRDefault="001479CC" w:rsidP="00BB65A8">
      <w:pPr>
        <w:widowControl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B65A8">
        <w:rPr>
          <w:rFonts w:ascii="PT Astra Serif" w:eastAsia="Calibri" w:hAnsi="PT Astra Serif"/>
          <w:bCs/>
          <w:sz w:val="28"/>
          <w:szCs w:val="28"/>
        </w:rPr>
        <w:t>5. Постановление вступает в силу со дня подписания.</w:t>
      </w:r>
    </w:p>
    <w:p w:rsid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5A8" w:rsidRP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5A8" w:rsidRP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BB65A8" w:rsidRPr="00BB65A8" w:rsidTr="00A055DE">
        <w:trPr>
          <w:trHeight w:val="229"/>
        </w:trPr>
        <w:tc>
          <w:tcPr>
            <w:tcW w:w="2288" w:type="pct"/>
          </w:tcPr>
          <w:p w:rsidR="00BB65A8" w:rsidRPr="00BB65A8" w:rsidRDefault="00BB65A8" w:rsidP="00A055D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BB65A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BB65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B65A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BB65A8" w:rsidRPr="00BB65A8" w:rsidRDefault="00BB65A8" w:rsidP="00A055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B65A8" w:rsidRPr="00BB65A8" w:rsidRDefault="00BB65A8" w:rsidP="00A055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Pr="00BB65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BB65A8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BB65A8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BB65A8">
        <w:rPr>
          <w:rFonts w:ascii="PT Astra Serif" w:eastAsia="Calibri" w:hAnsi="PT Astra Serif"/>
          <w:lang w:eastAsia="ru-RU"/>
        </w:rPr>
        <w:t xml:space="preserve"> </w:t>
      </w:r>
    </w:p>
    <w:p w:rsidR="003C2133" w:rsidRPr="00BB65A8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BB65A8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BB65A8" w:rsidTr="0006218D">
        <w:trPr>
          <w:trHeight w:val="1846"/>
        </w:trPr>
        <w:tc>
          <w:tcPr>
            <w:tcW w:w="4482" w:type="dxa"/>
          </w:tcPr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BB65A8" w:rsidRDefault="006D54A5" w:rsidP="007D54E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D54EB" w:rsidRPr="007D54EB">
              <w:rPr>
                <w:rFonts w:ascii="PT Astra Serif" w:hAnsi="PT Astra Serif"/>
                <w:sz w:val="28"/>
                <w:szCs w:val="28"/>
                <w:lang w:eastAsia="ru-RU"/>
              </w:rPr>
              <w:t>13.12.2024</w:t>
            </w: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7D54EB">
              <w:rPr>
                <w:rFonts w:ascii="PT Astra Serif" w:hAnsi="PT Astra Serif"/>
                <w:sz w:val="28"/>
                <w:szCs w:val="28"/>
                <w:lang w:eastAsia="ru-RU"/>
              </w:rPr>
              <w:t>12 – 1515</w:t>
            </w:r>
          </w:p>
        </w:tc>
      </w:tr>
    </w:tbl>
    <w:p w:rsidR="0086412B" w:rsidRPr="00BB65A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B65A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B65A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B65A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BB65A8">
        <w:rPr>
          <w:rFonts w:ascii="PT Astra Serif" w:hAnsi="PT Astra Serif"/>
          <w:b/>
          <w:sz w:val="28"/>
          <w:szCs w:val="28"/>
        </w:rPr>
        <w:t>КАРТА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65A8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BB65A8">
        <w:rPr>
          <w:rFonts w:ascii="PT Astra Serif" w:hAnsi="PT Astra Serif"/>
          <w:b/>
          <w:sz w:val="28"/>
          <w:szCs w:val="28"/>
        </w:rPr>
        <w:t>-рисков нарушения антимонопольного законодательства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40"/>
          <w:szCs w:val="4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BB65A8" w:rsidTr="001479CC">
        <w:tc>
          <w:tcPr>
            <w:tcW w:w="4820" w:type="dxa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B65A8">
              <w:rPr>
                <w:rFonts w:ascii="PT Astra Serif" w:hAnsi="PT Astra Serif"/>
                <w:b/>
                <w:sz w:val="28"/>
                <w:szCs w:val="28"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  <w:sz w:val="28"/>
                <w:szCs w:val="28"/>
              </w:rPr>
              <w:t>-риск (описание)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>Уровень риска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BB65A8" w:rsidTr="001479CC">
        <w:trPr>
          <w:tblHeader/>
        </w:trPr>
        <w:tc>
          <w:tcPr>
            <w:tcW w:w="4820" w:type="dxa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Низкий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отсутствие контроля со стороны руководителя;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3) наличие </w:t>
            </w:r>
            <w:proofErr w:type="spellStart"/>
            <w:r w:rsidRPr="00BB65A8">
              <w:rPr>
                <w:rFonts w:ascii="PT Astra Serif" w:hAnsi="PT Astra Serif"/>
              </w:rPr>
              <w:t>невыявленного</w:t>
            </w:r>
            <w:proofErr w:type="spellEnd"/>
            <w:r w:rsidRPr="00BB65A8">
              <w:rPr>
                <w:rFonts w:ascii="PT Astra Serif" w:hAnsi="PT Astra Serif"/>
              </w:rPr>
              <w:t xml:space="preserve"> конфликта интересов.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proofErr w:type="spellStart"/>
            <w:r w:rsidRPr="00BB65A8">
              <w:rPr>
                <w:rFonts w:ascii="PT Astra Serif" w:hAnsi="PT Astra Serif"/>
              </w:rPr>
              <w:t>Незначи</w:t>
            </w:r>
            <w:proofErr w:type="spellEnd"/>
            <w:r w:rsidRPr="00BB65A8">
              <w:rPr>
                <w:rFonts w:ascii="PT Astra Serif" w:hAnsi="PT Astra Serif"/>
              </w:rPr>
              <w:t>-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тельный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BB65A8" w:rsidTr="001479CC">
        <w:trPr>
          <w:trHeight w:val="2484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наличие не выявленного конфликта интересов;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о защите конкуренции;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неоднозначность толкования.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>5. В сфере закупок для муниципальных нужд: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высокая нагрузка на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нарушение порядка и сроков размещения документации о закупке;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Высокий уровень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BB65A8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/>
        </w:rPr>
      </w:pPr>
      <w:r w:rsidRPr="00BB65A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6412B" w:rsidRPr="00BB65A8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BB65A8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9787" w:type="dxa"/>
        <w:tblLook w:val="04A0" w:firstRow="1" w:lastRow="0" w:firstColumn="1" w:lastColumn="0" w:noHBand="0" w:noVBand="1"/>
      </w:tblPr>
      <w:tblGrid>
        <w:gridCol w:w="4755"/>
      </w:tblGrid>
      <w:tr w:rsidR="001479CC" w:rsidRPr="00BB65A8" w:rsidTr="001479CC">
        <w:tc>
          <w:tcPr>
            <w:tcW w:w="4755" w:type="dxa"/>
            <w:shd w:val="clear" w:color="auto" w:fill="auto"/>
          </w:tcPr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79CC" w:rsidRPr="00BB65A8" w:rsidRDefault="001479CC" w:rsidP="00BB65A8">
            <w:pPr>
              <w:jc w:val="center"/>
              <w:rPr>
                <w:rFonts w:ascii="PT Astra Serif" w:hAnsi="PT Astra Serif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65A8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BB65A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B65A8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</w:tbl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 xml:space="preserve">ПЛАН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 xml:space="preserve">мероприятий (дорожная карта) по снижению </w:t>
      </w:r>
      <w:proofErr w:type="spellStart"/>
      <w:r w:rsidRPr="00BB65A8">
        <w:rPr>
          <w:rFonts w:ascii="PT Astra Serif" w:hAnsi="PT Astra Serif"/>
          <w:b/>
        </w:rPr>
        <w:t>комплаенс</w:t>
      </w:r>
      <w:proofErr w:type="spellEnd"/>
      <w:r w:rsidRPr="00BB65A8">
        <w:rPr>
          <w:rFonts w:ascii="PT Astra Serif" w:hAnsi="PT Astra Serif"/>
          <w:b/>
        </w:rPr>
        <w:t xml:space="preserve">-рисков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>нарушения антимонопольного законодательства на 202</w:t>
      </w:r>
      <w:r w:rsidR="00557C4F" w:rsidRPr="00BB65A8">
        <w:rPr>
          <w:rFonts w:ascii="PT Astra Serif" w:hAnsi="PT Astra Serif"/>
          <w:b/>
        </w:rPr>
        <w:t>5</w:t>
      </w:r>
      <w:r w:rsidRPr="00BB65A8">
        <w:rPr>
          <w:rFonts w:ascii="PT Astra Serif" w:hAnsi="PT Astra Serif"/>
          <w:b/>
        </w:rPr>
        <w:t xml:space="preserve"> год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BB65A8" w:rsidTr="00AF26AB">
        <w:tc>
          <w:tcPr>
            <w:tcW w:w="2777" w:type="dxa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B65A8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</w:rPr>
              <w:t>-риск (описание)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Мероприятия, направленные на минимизацию и устранение </w:t>
            </w:r>
            <w:proofErr w:type="spellStart"/>
            <w:r w:rsidRPr="00BB65A8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</w:rPr>
              <w:t>-рисков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Ответственный исполнитель </w:t>
            </w:r>
            <w:r w:rsidRPr="00BB65A8">
              <w:rPr>
                <w:rFonts w:ascii="PT Astra Serif" w:hAnsi="PT Astra Serif"/>
                <w:b/>
                <w:spacing w:val="-4"/>
              </w:rPr>
              <w:t>(должностное лицо,</w:t>
            </w:r>
            <w:r w:rsidRPr="00BB65A8">
              <w:rPr>
                <w:rFonts w:ascii="PT Astra Serif" w:hAnsi="PT Astra Serif"/>
                <w:b/>
              </w:rPr>
              <w:t xml:space="preserve"> отраслевой (функциональный) орган)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Срок исполнения </w:t>
            </w:r>
            <w:r w:rsidRPr="00BB65A8">
              <w:rPr>
                <w:rFonts w:ascii="PT Astra Serif" w:hAnsi="PT Astra Serif"/>
                <w:b/>
                <w:spacing w:val="-6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>Планируемый результат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"/>
          <w:szCs w:val="2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BB65A8" w:rsidTr="00AF26AB">
        <w:trPr>
          <w:trHeight w:val="259"/>
          <w:tblHeader/>
        </w:trPr>
        <w:tc>
          <w:tcPr>
            <w:tcW w:w="2777" w:type="dxa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5</w:t>
            </w:r>
          </w:p>
        </w:tc>
      </w:tr>
      <w:tr w:rsidR="001479CC" w:rsidRPr="00BB65A8" w:rsidTr="001479CC">
        <w:trPr>
          <w:trHeight w:val="4738"/>
        </w:trPr>
        <w:tc>
          <w:tcPr>
            <w:tcW w:w="2777" w:type="dxa"/>
          </w:tcPr>
          <w:p w:rsidR="001479CC" w:rsidRPr="00BB65A8" w:rsidRDefault="001479CC" w:rsidP="001479CC">
            <w:pPr>
              <w:pStyle w:val="af7"/>
              <w:numPr>
                <w:ilvl w:val="0"/>
                <w:numId w:val="43"/>
              </w:numPr>
              <w:ind w:left="33" w:firstLine="43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Повышение уровня квалификации должностных лиц, ответственных за разработку проектов правовых актов.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и анализ практики применения антимонопольного законодательства.</w:t>
            </w:r>
          </w:p>
          <w:p w:rsidR="001479CC" w:rsidRPr="00BB65A8" w:rsidRDefault="001479CC" w:rsidP="00AF26AB">
            <w:pPr>
              <w:rPr>
                <w:rFonts w:ascii="PT Astra Serif" w:hAnsi="PT Astra Serif"/>
                <w:spacing w:val="-12"/>
              </w:rPr>
            </w:pPr>
            <w:r w:rsidRPr="00BB65A8">
              <w:rPr>
                <w:rFonts w:ascii="PT Astra Serif" w:hAnsi="PT Astra Serif"/>
              </w:rPr>
              <w:t xml:space="preserve">3. Размещение на официальном </w:t>
            </w:r>
            <w:r w:rsidR="00C02B4A">
              <w:rPr>
                <w:rFonts w:ascii="PT Astra Serif" w:hAnsi="PT Astra Serif"/>
              </w:rPr>
              <w:t>сайте</w:t>
            </w:r>
            <w:r w:rsidRPr="00BB65A8">
              <w:rPr>
                <w:rFonts w:ascii="PT Astra Serif" w:hAnsi="PT Astra Serif"/>
              </w:rPr>
              <w:t xml:space="preserve"> муниципального образования Щекинский район полного перечня </w:t>
            </w:r>
            <w:proofErr w:type="gramStart"/>
            <w:r w:rsidRPr="00BB65A8">
              <w:rPr>
                <w:rFonts w:ascii="PT Astra Serif" w:hAnsi="PT Astra Serif"/>
              </w:rPr>
              <w:t>действующих</w:t>
            </w:r>
            <w:proofErr w:type="gramEnd"/>
            <w:r w:rsidRPr="00BB65A8">
              <w:rPr>
                <w:rFonts w:ascii="PT Astra Serif" w:hAnsi="PT Astra Serif"/>
              </w:rPr>
              <w:t xml:space="preserve"> НПА (за исключением НПА, </w:t>
            </w:r>
            <w:r w:rsidRPr="00BB65A8">
              <w:rPr>
                <w:rFonts w:ascii="PT Astra Serif" w:hAnsi="PT Astra Serif"/>
                <w:spacing w:val="-12"/>
              </w:rPr>
              <w:t>содержащих государственную тайну).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Анализ проектов правовых актов на наличие рисков нарушения антимонопольного законодательства.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BB65A8" w:rsidTr="00AF26AB">
        <w:trPr>
          <w:trHeight w:val="529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 xml:space="preserve">2. Нарушение установленного законодательством порядка проведения торгов, конкурсов, </w:t>
            </w:r>
            <w:r w:rsidRPr="00BB65A8">
              <w:rPr>
                <w:rFonts w:ascii="PT Astra Serif" w:hAnsi="PT Astra Serif"/>
                <w:spacing w:val="-4"/>
              </w:rPr>
              <w:t>отборов (предоставление</w:t>
            </w:r>
            <w:r w:rsidRPr="00BB65A8">
              <w:rPr>
                <w:rFonts w:ascii="PT Astra Serif" w:hAnsi="PT Astra Serif"/>
              </w:rPr>
              <w:t xml:space="preserve"> муниципального имущества в аренду, предоставления права на размещение</w:t>
            </w:r>
            <w:r w:rsidRPr="00BB65A8">
              <w:rPr>
                <w:rFonts w:ascii="PT Astra Serif" w:hAnsi="PT Astra Serif"/>
                <w:spacing w:val="-12"/>
              </w:rPr>
              <w:t xml:space="preserve"> нестационарных</w:t>
            </w:r>
            <w:r w:rsidRPr="00BB65A8">
              <w:rPr>
                <w:rFonts w:ascii="PT Astra Serif" w:hAnsi="PT Astra Serif"/>
              </w:rPr>
              <w:t xml:space="preserve"> торговых объектов и пр.)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2.Усиление внутреннего контроля.</w:t>
            </w:r>
          </w:p>
          <w:p w:rsidR="001479CC" w:rsidRPr="00BB65A8" w:rsidRDefault="001479CC" w:rsidP="001479CC">
            <w:pPr>
              <w:numPr>
                <w:ilvl w:val="0"/>
                <w:numId w:val="41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BB65A8" w:rsidTr="00AF26AB">
        <w:trPr>
          <w:trHeight w:val="2471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Проведение муниципальных проверок с нарушением порядка их проведения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Повышение внутреннего контроля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Комитет по административно-техническому надзору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Проведение муниципальных проверок без наличия рисков нарушения антимонопольного законодательства</w:t>
            </w:r>
          </w:p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</w:p>
        </w:tc>
      </w:tr>
      <w:tr w:rsidR="001479CC" w:rsidRPr="00BB65A8" w:rsidTr="00AF26AB">
        <w:trPr>
          <w:trHeight w:val="3777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Нарушение порядка предоставления муниципальных услуг,  порядка рассмотрения обращений, предоставление обратившимся гражданам или юридическим лицам информации в приоритетном порядке.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Осуществление текущего контроля предоставления муниципальных услуг, рассмотрения обращений.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актуальности административных регламентов оказания муниципальных услуг.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Контроль недопущения конфликта интересов.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Оказание муниципальных услуг, рассмотрение обращений без риска нарушения антимонопольного законодательства</w:t>
            </w:r>
          </w:p>
        </w:tc>
      </w:tr>
      <w:tr w:rsidR="001479CC" w:rsidRPr="00BB65A8" w:rsidTr="00AF26AB">
        <w:trPr>
          <w:trHeight w:val="4416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 xml:space="preserve">5. </w:t>
            </w:r>
            <w:proofErr w:type="gramStart"/>
            <w:r w:rsidRPr="00BB65A8">
              <w:rPr>
                <w:rFonts w:ascii="PT Astra Serif" w:hAnsi="PT Astra Serif"/>
              </w:rPr>
              <w:t xml:space="preserve">Создание необоснованных преимуществ при оказании поддержки субъектам инвестиционной и предпринимательской деятельности (при предоставлении преференций, льгот, гарантий, освобождения от налогов, предоставлении </w:t>
            </w:r>
            <w:proofErr w:type="gramEnd"/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земельных участков, недвижимого имущества)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2.Анализ проектов правовых актов на наличие рисков нарушения антимонопольного законодательства.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Контроль недопущения конфликта интересов.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Управление архитектуры, земельных и имущественных отношений.</w:t>
            </w:r>
          </w:p>
          <w:p w:rsidR="00557C4F" w:rsidRPr="00BB65A8" w:rsidRDefault="001479CC" w:rsidP="00557C4F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Комитет экономического развития.</w:t>
            </w:r>
          </w:p>
          <w:p w:rsidR="00557C4F" w:rsidRPr="00BB65A8" w:rsidRDefault="00557C4F" w:rsidP="00557C4F">
            <w:pPr>
              <w:rPr>
                <w:rFonts w:ascii="PT Astra Serif" w:hAnsi="PT Astra Serif" w:cs="Arial"/>
                <w:bCs/>
              </w:rPr>
            </w:pPr>
            <w:r w:rsidRPr="00BB65A8">
              <w:rPr>
                <w:rFonts w:ascii="PT Astra Serif" w:hAnsi="PT Astra Serif" w:cs="Arial"/>
                <w:bCs/>
              </w:rPr>
              <w:t>Комитет по вопросам жизнеобеспечения, строительства и жилищного фонда.</w:t>
            </w:r>
          </w:p>
          <w:p w:rsidR="00557C4F" w:rsidRPr="00BB65A8" w:rsidRDefault="00557C4F" w:rsidP="00557C4F">
            <w:pPr>
              <w:rPr>
                <w:rFonts w:ascii="PT Astra Serif" w:hAnsi="PT Astra Serif" w:cs="Arial"/>
              </w:rPr>
            </w:pPr>
            <w:r w:rsidRPr="00BB65A8">
              <w:rPr>
                <w:rFonts w:ascii="PT Astra Serif" w:hAnsi="PT Astra Serif" w:cs="Arial"/>
                <w:bCs/>
              </w:rPr>
              <w:t>Комитет по благоустройству и дорожно-транспортному хозяйству</w:t>
            </w:r>
          </w:p>
          <w:p w:rsidR="001479CC" w:rsidRPr="00BB65A8" w:rsidRDefault="001479CC" w:rsidP="00557C4F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1479CC" w:rsidRPr="00BB65A8" w:rsidTr="00AF26AB">
        <w:trPr>
          <w:trHeight w:val="529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6. Нарушения в сфере закупок для муниципальных нужд: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(нарушение порядка определения победителя или победителей торгов, запроса котировок, запроса предложений и пр.)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Систематическое повышение квалификации работников службы закупок.</w:t>
            </w:r>
          </w:p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изменений законодательства о закупках.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Осуществление муниципального финансового контроля.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  <w:color w:val="FF0000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</w:tbl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BB65A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79CC" w:rsidRPr="00BB65A8" w:rsidSect="001479CC">
      <w:headerReference w:type="default" r:id="rId12"/>
      <w:headerReference w:type="first" r:id="rId13"/>
      <w:pgSz w:w="16838" w:h="11906" w:orient="landscape"/>
      <w:pgMar w:top="851" w:right="1134" w:bottom="709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3C" w:rsidRDefault="00B9033C">
      <w:r>
        <w:separator/>
      </w:r>
    </w:p>
  </w:endnote>
  <w:endnote w:type="continuationSeparator" w:id="0">
    <w:p w:rsidR="00B9033C" w:rsidRDefault="00B9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3C" w:rsidRDefault="00B9033C">
      <w:r>
        <w:separator/>
      </w:r>
    </w:p>
  </w:footnote>
  <w:footnote w:type="continuationSeparator" w:id="0">
    <w:p w:rsidR="00B9033C" w:rsidRDefault="00B90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7D54EB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B291F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7D54EB">
          <w:rPr>
            <w:rFonts w:ascii="PT Astra Serif" w:hAnsi="PT Astra Serif"/>
            <w:noProof/>
            <w:sz w:val="28"/>
            <w:szCs w:val="28"/>
          </w:rPr>
          <w:t>5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2BEE" w:rsidRDefault="00362BE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40EEB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362BEE" w:rsidRDefault="00362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82D"/>
    <w:multiLevelType w:val="hybridMultilevel"/>
    <w:tmpl w:val="1202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B9F"/>
    <w:multiLevelType w:val="hybridMultilevel"/>
    <w:tmpl w:val="03FA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80F35"/>
    <w:multiLevelType w:val="hybridMultilevel"/>
    <w:tmpl w:val="C4E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3F83"/>
    <w:multiLevelType w:val="hybridMultilevel"/>
    <w:tmpl w:val="40B6D626"/>
    <w:lvl w:ilvl="0" w:tplc="57CA67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"/>
  </w:num>
  <w:num w:numId="8">
    <w:abstractNumId w:val="23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2"/>
  </w:num>
  <w:num w:numId="14">
    <w:abstractNumId w:val="12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0548D"/>
    <w:rsid w:val="00010179"/>
    <w:rsid w:val="00031858"/>
    <w:rsid w:val="00034BBA"/>
    <w:rsid w:val="00040145"/>
    <w:rsid w:val="00040EEB"/>
    <w:rsid w:val="0004561B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479CC"/>
    <w:rsid w:val="001538D5"/>
    <w:rsid w:val="0016136D"/>
    <w:rsid w:val="00174B1C"/>
    <w:rsid w:val="00174BF8"/>
    <w:rsid w:val="00185FD4"/>
    <w:rsid w:val="00192176"/>
    <w:rsid w:val="001A4B2D"/>
    <w:rsid w:val="001A5FBD"/>
    <w:rsid w:val="001C32A8"/>
    <w:rsid w:val="001C7CE2"/>
    <w:rsid w:val="001D3DDE"/>
    <w:rsid w:val="001E53E5"/>
    <w:rsid w:val="002013D6"/>
    <w:rsid w:val="002138DB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1AE5"/>
    <w:rsid w:val="002C40C9"/>
    <w:rsid w:val="002C4491"/>
    <w:rsid w:val="002D0769"/>
    <w:rsid w:val="002E54BE"/>
    <w:rsid w:val="002F7C5E"/>
    <w:rsid w:val="003061D9"/>
    <w:rsid w:val="00322635"/>
    <w:rsid w:val="0032486B"/>
    <w:rsid w:val="003254BC"/>
    <w:rsid w:val="00344E0A"/>
    <w:rsid w:val="00345067"/>
    <w:rsid w:val="00352206"/>
    <w:rsid w:val="00362BEE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54996"/>
    <w:rsid w:val="00557C4F"/>
    <w:rsid w:val="00562F01"/>
    <w:rsid w:val="00575822"/>
    <w:rsid w:val="0059425E"/>
    <w:rsid w:val="005B2553"/>
    <w:rsid w:val="005B2800"/>
    <w:rsid w:val="005B3753"/>
    <w:rsid w:val="005C511D"/>
    <w:rsid w:val="005C6B9A"/>
    <w:rsid w:val="005F6D36"/>
    <w:rsid w:val="005F7562"/>
    <w:rsid w:val="005F7DEF"/>
    <w:rsid w:val="00611667"/>
    <w:rsid w:val="00617EDC"/>
    <w:rsid w:val="0062285E"/>
    <w:rsid w:val="00631C5C"/>
    <w:rsid w:val="0063580F"/>
    <w:rsid w:val="00646485"/>
    <w:rsid w:val="006576A3"/>
    <w:rsid w:val="00672809"/>
    <w:rsid w:val="006A11D5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D54EB"/>
    <w:rsid w:val="007F12CE"/>
    <w:rsid w:val="007F4F01"/>
    <w:rsid w:val="008016B5"/>
    <w:rsid w:val="008035BB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57927"/>
    <w:rsid w:val="00A71975"/>
    <w:rsid w:val="00AA50B2"/>
    <w:rsid w:val="00AB2D9A"/>
    <w:rsid w:val="00AB5D27"/>
    <w:rsid w:val="00AC7135"/>
    <w:rsid w:val="00AE7354"/>
    <w:rsid w:val="00AF6C47"/>
    <w:rsid w:val="00B00492"/>
    <w:rsid w:val="00B02592"/>
    <w:rsid w:val="00B0593F"/>
    <w:rsid w:val="00B14A7B"/>
    <w:rsid w:val="00B2058D"/>
    <w:rsid w:val="00B562C1"/>
    <w:rsid w:val="00B63641"/>
    <w:rsid w:val="00B83436"/>
    <w:rsid w:val="00B9033C"/>
    <w:rsid w:val="00BA4658"/>
    <w:rsid w:val="00BB65A8"/>
    <w:rsid w:val="00BC190C"/>
    <w:rsid w:val="00BC651C"/>
    <w:rsid w:val="00BD2261"/>
    <w:rsid w:val="00C02B4A"/>
    <w:rsid w:val="00C12C1B"/>
    <w:rsid w:val="00C14F08"/>
    <w:rsid w:val="00C15213"/>
    <w:rsid w:val="00C31CF4"/>
    <w:rsid w:val="00C71D25"/>
    <w:rsid w:val="00C810D1"/>
    <w:rsid w:val="00CB3133"/>
    <w:rsid w:val="00CC4111"/>
    <w:rsid w:val="00CD046D"/>
    <w:rsid w:val="00CD5E80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E6A4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D2B81"/>
    <w:rsid w:val="00FD4B74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CDA33-A1EF-4C3D-8FF3-EE68E53A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2024-12-13T12:03:00Z</cp:lastPrinted>
  <dcterms:created xsi:type="dcterms:W3CDTF">2024-12-13T12:04:00Z</dcterms:created>
  <dcterms:modified xsi:type="dcterms:W3CDTF">2024-12-13T12:04:00Z</dcterms:modified>
</cp:coreProperties>
</file>