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5B" w:rsidRDefault="009459CF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eastAsia="Lucida Sans Unicode"/>
          <w:b/>
          <w:noProof/>
          <w:kern w:val="2"/>
          <w:lang w:eastAsia="ru-RU"/>
        </w:rPr>
        <w:drawing>
          <wp:inline distT="0" distB="0" distL="0" distR="0">
            <wp:extent cx="615950" cy="774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38" r="-4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5B" w:rsidRDefault="00D63C5B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 xml:space="preserve">АДМИНИСТРАЦИЯ </w:t>
      </w:r>
    </w:p>
    <w:p w:rsidR="00D63C5B" w:rsidRDefault="00D63C5B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 xml:space="preserve">МУНИЦИПАЛЬНОГООБРАЗОВАНИЯ </w:t>
      </w:r>
    </w:p>
    <w:p w:rsidR="00D63C5B" w:rsidRDefault="00D63C5B">
      <w:pPr>
        <w:jc w:val="center"/>
        <w:rPr>
          <w:rFonts w:ascii="PT Astra Serif" w:hAnsi="PT Astra Serif" w:cs="PT Astra Serif"/>
          <w:b/>
          <w:sz w:val="33"/>
          <w:szCs w:val="33"/>
        </w:rPr>
      </w:pPr>
      <w:r>
        <w:rPr>
          <w:rFonts w:ascii="PT Astra Serif" w:hAnsi="PT Astra Serif" w:cs="PT Astra Serif"/>
          <w:b/>
          <w:sz w:val="34"/>
        </w:rPr>
        <w:t xml:space="preserve">ЩЁКИНСКИЙ РАЙОН </w:t>
      </w:r>
    </w:p>
    <w:p w:rsidR="00D63C5B" w:rsidRDefault="00D63C5B">
      <w:pPr>
        <w:spacing w:before="200" w:line="200" w:lineRule="exact"/>
        <w:jc w:val="center"/>
        <w:rPr>
          <w:rFonts w:ascii="PT Astra Serif" w:hAnsi="PT Astra Serif" w:cs="PT Astra Serif"/>
          <w:b/>
          <w:sz w:val="33"/>
          <w:szCs w:val="33"/>
        </w:rPr>
      </w:pPr>
    </w:p>
    <w:p w:rsidR="00D63C5B" w:rsidRDefault="00D63C5B">
      <w:pPr>
        <w:spacing w:before="200" w:line="200" w:lineRule="exact"/>
        <w:jc w:val="center"/>
        <w:rPr>
          <w:rFonts w:ascii="PT Astra Serif" w:hAnsi="PT Astra Serif" w:cs="PT Astra Serif"/>
          <w:b/>
          <w:sz w:val="32"/>
          <w:szCs w:val="33"/>
        </w:rPr>
      </w:pPr>
      <w:r>
        <w:rPr>
          <w:rFonts w:ascii="PT Astra Serif" w:hAnsi="PT Astra Serif" w:cs="PT Astra Serif"/>
          <w:b/>
          <w:sz w:val="33"/>
          <w:szCs w:val="33"/>
        </w:rPr>
        <w:t>ПОСТАНОВЛЕНИЕ</w:t>
      </w:r>
    </w:p>
    <w:p w:rsidR="00D63C5B" w:rsidRDefault="00D63C5B">
      <w:pPr>
        <w:spacing w:before="600" w:line="200" w:lineRule="exact"/>
        <w:jc w:val="center"/>
        <w:rPr>
          <w:rFonts w:ascii="PT Astra Serif" w:hAnsi="PT Astra Serif" w:cs="PT Astra Serif"/>
          <w:b/>
          <w:sz w:val="32"/>
          <w:szCs w:val="33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846"/>
        <w:gridCol w:w="2409"/>
      </w:tblGrid>
      <w:tr w:rsidR="00D63C5B">
        <w:trPr>
          <w:trHeight w:val="146"/>
        </w:trPr>
        <w:tc>
          <w:tcPr>
            <w:tcW w:w="5846" w:type="dxa"/>
            <w:shd w:val="clear" w:color="auto" w:fill="auto"/>
          </w:tcPr>
          <w:p w:rsidR="00D63C5B" w:rsidRDefault="00D63C5B" w:rsidP="00CA5FAC">
            <w:pPr>
              <w:pStyle w:val="afd"/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 xml:space="preserve">от </w:t>
            </w:r>
            <w:r w:rsidR="000A171B"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18.04.2025</w:t>
            </w:r>
          </w:p>
        </w:tc>
        <w:tc>
          <w:tcPr>
            <w:tcW w:w="2409" w:type="dxa"/>
            <w:shd w:val="clear" w:color="auto" w:fill="auto"/>
          </w:tcPr>
          <w:p w:rsidR="00D63C5B" w:rsidRDefault="00D63C5B">
            <w:pPr>
              <w:pStyle w:val="afd"/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</w:t>
            </w:r>
            <w:r w:rsidR="000A171B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4 – 685</w:t>
            </w:r>
            <w:bookmarkStart w:id="0" w:name="_GoBack"/>
            <w:bookmarkEnd w:id="0"/>
          </w:p>
        </w:tc>
      </w:tr>
    </w:tbl>
    <w:p w:rsidR="00D63C5B" w:rsidRDefault="00D63C5B">
      <w:pPr>
        <w:rPr>
          <w:rFonts w:ascii="PT Astra Serif" w:hAnsi="PT Astra Serif" w:cs="PT Astra Serif"/>
          <w:sz w:val="28"/>
          <w:szCs w:val="28"/>
        </w:rPr>
      </w:pPr>
    </w:p>
    <w:p w:rsidR="00D63C5B" w:rsidRDefault="00D63C5B">
      <w:pPr>
        <w:rPr>
          <w:rFonts w:ascii="PT Astra Serif" w:hAnsi="PT Astra Serif" w:cs="PT Astra Serif"/>
          <w:sz w:val="28"/>
          <w:szCs w:val="28"/>
        </w:rPr>
      </w:pPr>
    </w:p>
    <w:p w:rsidR="003878C4" w:rsidRDefault="00B84136" w:rsidP="00B84136">
      <w:pPr>
        <w:jc w:val="center"/>
        <w:rPr>
          <w:rFonts w:ascii="PT Astra Serif" w:hAnsi="PT Astra Serif" w:cs="PT Astra Serif"/>
          <w:sz w:val="22"/>
          <w:szCs w:val="22"/>
        </w:rPr>
      </w:pPr>
      <w:r w:rsidRPr="00C4770F">
        <w:rPr>
          <w:rFonts w:ascii="PT Astra Serif" w:hAnsi="PT Astra Serif"/>
          <w:b/>
          <w:sz w:val="28"/>
          <w:szCs w:val="28"/>
        </w:rPr>
        <w:t>О введении временного ограничения движения автомобильного транспорта в связи с проведением массового мероприятия</w:t>
      </w:r>
    </w:p>
    <w:p w:rsidR="003878C4" w:rsidRDefault="003878C4" w:rsidP="003878C4">
      <w:pPr>
        <w:rPr>
          <w:rFonts w:ascii="PT Astra Serif" w:hAnsi="PT Astra Serif" w:cs="PT Astra Serif"/>
          <w:sz w:val="22"/>
          <w:szCs w:val="22"/>
        </w:rPr>
      </w:pPr>
    </w:p>
    <w:p w:rsidR="00490224" w:rsidRPr="00195467" w:rsidRDefault="00490224" w:rsidP="003878C4">
      <w:pPr>
        <w:rPr>
          <w:rFonts w:ascii="PT Astra Serif" w:hAnsi="PT Astra Serif" w:cs="PT Astra Serif"/>
          <w:sz w:val="22"/>
          <w:szCs w:val="22"/>
        </w:rPr>
      </w:pPr>
    </w:p>
    <w:p w:rsidR="003878C4" w:rsidRPr="00490224" w:rsidRDefault="00490224" w:rsidP="00490224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0224">
        <w:rPr>
          <w:rFonts w:ascii="PT Astra Serif" w:hAnsi="PT Astra Serif"/>
          <w:sz w:val="28"/>
          <w:szCs w:val="28"/>
        </w:rPr>
        <w:t>В связи с празднованием 80-ой годовщины Победы в Великой Отечественной войне 1941</w:t>
      </w:r>
      <w:r>
        <w:rPr>
          <w:rFonts w:ascii="PT Astra Serif" w:hAnsi="PT Astra Serif"/>
          <w:sz w:val="28"/>
          <w:szCs w:val="28"/>
        </w:rPr>
        <w:t xml:space="preserve"> </w:t>
      </w:r>
      <w:r w:rsidRPr="00490224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490224">
        <w:rPr>
          <w:rFonts w:ascii="PT Astra Serif" w:hAnsi="PT Astra Serif"/>
          <w:sz w:val="28"/>
          <w:szCs w:val="28"/>
        </w:rPr>
        <w:t>1954 годов, в</w:t>
      </w:r>
      <w:r w:rsidR="003878C4" w:rsidRPr="00490224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 13</w:t>
      </w:r>
      <w:r w:rsidRPr="00490224">
        <w:rPr>
          <w:rFonts w:ascii="PT Astra Serif" w:hAnsi="PT Astra Serif"/>
          <w:sz w:val="28"/>
          <w:szCs w:val="28"/>
        </w:rPr>
        <w:t>1</w:t>
      </w:r>
      <w:r w:rsidR="003878C4" w:rsidRPr="00490224">
        <w:rPr>
          <w:rFonts w:ascii="PT Astra Serif" w:hAnsi="PT Astra Serif"/>
          <w:sz w:val="28"/>
          <w:szCs w:val="28"/>
        </w:rPr>
        <w:t>–ФЗ «Об</w:t>
      </w:r>
      <w:r w:rsidRPr="00490224">
        <w:rPr>
          <w:rFonts w:ascii="PT Astra Serif" w:hAnsi="PT Astra Serif"/>
          <w:sz w:val="28"/>
          <w:szCs w:val="28"/>
        </w:rPr>
        <w:t xml:space="preserve"> </w:t>
      </w:r>
      <w:r w:rsidR="003878C4" w:rsidRPr="00490224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08.11.2007 №</w:t>
      </w:r>
      <w:r w:rsidRPr="00490224">
        <w:rPr>
          <w:rFonts w:ascii="PT Astra Serif" w:hAnsi="PT Astra Serif"/>
          <w:sz w:val="28"/>
          <w:szCs w:val="28"/>
        </w:rPr>
        <w:t> </w:t>
      </w:r>
      <w:r w:rsidR="003878C4" w:rsidRPr="00490224">
        <w:rPr>
          <w:rFonts w:ascii="PT Astra Serif" w:hAnsi="PT Astra Serif"/>
          <w:sz w:val="28"/>
          <w:szCs w:val="28"/>
        </w:rPr>
        <w:t>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Тульской области от</w:t>
      </w:r>
      <w:proofErr w:type="gramEnd"/>
      <w:r w:rsidR="003878C4" w:rsidRPr="00490224">
        <w:rPr>
          <w:rFonts w:ascii="PT Astra Serif" w:hAnsi="PT Astra Serif"/>
          <w:sz w:val="28"/>
          <w:szCs w:val="28"/>
        </w:rPr>
        <w:t xml:space="preserve"> 13.07.2015 № 2343–ЗТО «О случаях установления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границах населённых пунктов на территории Тульской области», на основании Устава </w:t>
      </w:r>
      <w:proofErr w:type="spellStart"/>
      <w:r w:rsidRPr="00490224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490224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="003878C4" w:rsidRPr="00490224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="003878C4" w:rsidRPr="00490224">
        <w:rPr>
          <w:rFonts w:ascii="PT Astra Serif" w:hAnsi="PT Astra Serif"/>
          <w:sz w:val="28"/>
          <w:szCs w:val="28"/>
        </w:rPr>
        <w:t>Щёкинский</w:t>
      </w:r>
      <w:proofErr w:type="spellEnd"/>
      <w:r w:rsidR="003878C4" w:rsidRPr="00490224">
        <w:rPr>
          <w:rFonts w:ascii="PT Astra Serif" w:hAnsi="PT Astra Serif"/>
          <w:sz w:val="28"/>
          <w:szCs w:val="28"/>
        </w:rPr>
        <w:t xml:space="preserve"> район ПОСТАНОВЛЯЕТ: </w:t>
      </w:r>
    </w:p>
    <w:p w:rsidR="003878C4" w:rsidRPr="00490224" w:rsidRDefault="003878C4" w:rsidP="00490224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90224">
        <w:rPr>
          <w:rFonts w:ascii="PT Astra Serif" w:hAnsi="PT Astra Serif"/>
          <w:sz w:val="28"/>
          <w:szCs w:val="28"/>
        </w:rPr>
        <w:t>1. Временно ограничить движение автомобильного транспорта</w:t>
      </w:r>
      <w:r w:rsidR="00422457" w:rsidRPr="00490224">
        <w:rPr>
          <w:rFonts w:ascii="PT Astra Serif" w:hAnsi="PT Astra Serif"/>
          <w:sz w:val="28"/>
          <w:szCs w:val="28"/>
        </w:rPr>
        <w:t xml:space="preserve"> в городе </w:t>
      </w:r>
      <w:proofErr w:type="spellStart"/>
      <w:r w:rsidR="00422457" w:rsidRPr="00490224">
        <w:rPr>
          <w:rFonts w:ascii="PT Astra Serif" w:hAnsi="PT Astra Serif"/>
          <w:sz w:val="28"/>
          <w:szCs w:val="28"/>
        </w:rPr>
        <w:t>Щёкино</w:t>
      </w:r>
      <w:proofErr w:type="spellEnd"/>
      <w:r w:rsidR="00422457" w:rsidRPr="00490224">
        <w:rPr>
          <w:rFonts w:ascii="PT Astra Serif" w:hAnsi="PT Astra Serif"/>
          <w:sz w:val="28"/>
          <w:szCs w:val="28"/>
        </w:rPr>
        <w:t xml:space="preserve"> </w:t>
      </w:r>
      <w:r w:rsidR="00490224" w:rsidRPr="00490224">
        <w:rPr>
          <w:rFonts w:ascii="PT Astra Serif" w:hAnsi="PT Astra Serif"/>
          <w:sz w:val="28"/>
          <w:szCs w:val="28"/>
        </w:rPr>
        <w:t xml:space="preserve">Тульской области </w:t>
      </w:r>
      <w:r w:rsidR="00422457" w:rsidRPr="00490224">
        <w:rPr>
          <w:rFonts w:ascii="PT Astra Serif" w:hAnsi="PT Astra Serif"/>
          <w:sz w:val="28"/>
          <w:szCs w:val="28"/>
        </w:rPr>
        <w:t>09.05.202</w:t>
      </w:r>
      <w:r w:rsidR="00970815">
        <w:rPr>
          <w:rFonts w:ascii="PT Astra Serif" w:hAnsi="PT Astra Serif"/>
          <w:sz w:val="28"/>
          <w:szCs w:val="28"/>
        </w:rPr>
        <w:t>5</w:t>
      </w:r>
      <w:r w:rsidR="00422457" w:rsidRPr="00490224">
        <w:rPr>
          <w:rFonts w:ascii="PT Astra Serif" w:hAnsi="PT Astra Serif"/>
          <w:sz w:val="28"/>
          <w:szCs w:val="28"/>
        </w:rPr>
        <w:t xml:space="preserve"> с 08:00 часов до 11:00</w:t>
      </w:r>
      <w:r w:rsidRPr="00490224">
        <w:rPr>
          <w:rFonts w:ascii="PT Astra Serif" w:hAnsi="PT Astra Serif"/>
          <w:sz w:val="28"/>
          <w:szCs w:val="28"/>
        </w:rPr>
        <w:t xml:space="preserve"> </w:t>
      </w:r>
      <w:r w:rsidR="00490224" w:rsidRPr="00490224">
        <w:rPr>
          <w:rFonts w:ascii="PT Astra Serif" w:hAnsi="PT Astra Serif"/>
          <w:sz w:val="28"/>
          <w:szCs w:val="28"/>
        </w:rPr>
        <w:t>часов</w:t>
      </w:r>
      <w:r w:rsidR="00490224">
        <w:rPr>
          <w:rFonts w:ascii="PT Astra Serif" w:hAnsi="PT Astra Serif"/>
          <w:sz w:val="28"/>
          <w:szCs w:val="28"/>
        </w:rPr>
        <w:t xml:space="preserve"> </w:t>
      </w:r>
      <w:r w:rsidRPr="00490224">
        <w:rPr>
          <w:rFonts w:ascii="PT Astra Serif" w:hAnsi="PT Astra Serif"/>
          <w:sz w:val="28"/>
          <w:szCs w:val="28"/>
        </w:rPr>
        <w:t xml:space="preserve">в районе братской могилы на ул. Л.Н. Толстого </w:t>
      </w:r>
      <w:proofErr w:type="spellStart"/>
      <w:r w:rsidRPr="0049022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0224">
        <w:rPr>
          <w:rFonts w:ascii="PT Astra Serif" w:hAnsi="PT Astra Serif"/>
          <w:sz w:val="28"/>
          <w:szCs w:val="28"/>
        </w:rPr>
        <w:t xml:space="preserve"> района</w:t>
      </w:r>
      <w:r w:rsidR="00490224">
        <w:rPr>
          <w:rFonts w:ascii="PT Astra Serif" w:hAnsi="PT Astra Serif"/>
          <w:sz w:val="28"/>
          <w:szCs w:val="28"/>
        </w:rPr>
        <w:t xml:space="preserve">, </w:t>
      </w:r>
      <w:r w:rsidRPr="00490224">
        <w:rPr>
          <w:rFonts w:ascii="PT Astra Serif" w:hAnsi="PT Astra Serif"/>
          <w:sz w:val="28"/>
          <w:szCs w:val="28"/>
        </w:rPr>
        <w:t xml:space="preserve">от пересечения ул. Л. </w:t>
      </w:r>
      <w:proofErr w:type="spellStart"/>
      <w:r w:rsidRPr="00490224">
        <w:rPr>
          <w:rFonts w:ascii="PT Astra Serif" w:hAnsi="PT Astra Serif"/>
          <w:sz w:val="28"/>
          <w:szCs w:val="28"/>
        </w:rPr>
        <w:t>Шамшиковой</w:t>
      </w:r>
      <w:proofErr w:type="spellEnd"/>
      <w:r w:rsidRPr="00490224">
        <w:rPr>
          <w:rFonts w:ascii="PT Astra Serif" w:hAnsi="PT Astra Serif"/>
          <w:sz w:val="28"/>
          <w:szCs w:val="28"/>
        </w:rPr>
        <w:t xml:space="preserve"> до пересечения ул. Л. Толстого, от пересечения ул.</w:t>
      </w:r>
      <w:r w:rsidR="00490224">
        <w:rPr>
          <w:rFonts w:ascii="PT Astra Serif" w:hAnsi="PT Astra Serif"/>
          <w:sz w:val="28"/>
          <w:szCs w:val="28"/>
        </w:rPr>
        <w:t> </w:t>
      </w:r>
      <w:r w:rsidRPr="00490224">
        <w:rPr>
          <w:rFonts w:ascii="PT Astra Serif" w:hAnsi="PT Astra Serif"/>
          <w:sz w:val="28"/>
          <w:szCs w:val="28"/>
        </w:rPr>
        <w:t>Л.</w:t>
      </w:r>
      <w:r w:rsidR="00490224">
        <w:rPr>
          <w:rFonts w:ascii="PT Astra Serif" w:hAnsi="PT Astra Serif"/>
          <w:sz w:val="28"/>
          <w:szCs w:val="28"/>
        </w:rPr>
        <w:t> </w:t>
      </w:r>
      <w:proofErr w:type="spellStart"/>
      <w:r w:rsidRPr="00490224">
        <w:rPr>
          <w:rFonts w:ascii="PT Astra Serif" w:hAnsi="PT Astra Serif"/>
          <w:sz w:val="28"/>
          <w:szCs w:val="28"/>
        </w:rPr>
        <w:t>Шамшиковой</w:t>
      </w:r>
      <w:proofErr w:type="spellEnd"/>
      <w:r w:rsidRPr="00490224">
        <w:rPr>
          <w:rFonts w:ascii="PT Astra Serif" w:hAnsi="PT Astra Serif"/>
          <w:sz w:val="28"/>
          <w:szCs w:val="28"/>
        </w:rPr>
        <w:t xml:space="preserve"> до пересечения ул. Новой.</w:t>
      </w:r>
    </w:p>
    <w:p w:rsidR="003878C4" w:rsidRPr="00490224" w:rsidRDefault="003878C4" w:rsidP="00490224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90224">
        <w:rPr>
          <w:rFonts w:ascii="PT Astra Serif" w:hAnsi="PT Astra Serif"/>
          <w:sz w:val="28"/>
          <w:szCs w:val="28"/>
        </w:rPr>
        <w:t xml:space="preserve">2. Рекомендовать Отделению государственной инспекции безопасности дорожного движения отделу министерства внутренних дел России </w:t>
      </w:r>
      <w:r w:rsidRPr="00490224">
        <w:rPr>
          <w:rFonts w:ascii="PT Astra Serif" w:hAnsi="PT Astra Serif"/>
          <w:sz w:val="28"/>
          <w:szCs w:val="28"/>
        </w:rPr>
        <w:lastRenderedPageBreak/>
        <w:t>по</w:t>
      </w:r>
      <w:r w:rsidR="00490224">
        <w:rPr>
          <w:rFonts w:ascii="PT Astra Serif" w:hAnsi="PT Astra Serif"/>
          <w:sz w:val="28"/>
          <w:szCs w:val="28"/>
        </w:rPr>
        <w:t> </w:t>
      </w:r>
      <w:proofErr w:type="spellStart"/>
      <w:r w:rsidRPr="00490224">
        <w:rPr>
          <w:rFonts w:ascii="PT Astra Serif" w:hAnsi="PT Astra Serif"/>
          <w:sz w:val="28"/>
          <w:szCs w:val="28"/>
        </w:rPr>
        <w:t>Щёкинскому</w:t>
      </w:r>
      <w:proofErr w:type="spellEnd"/>
      <w:r w:rsidRPr="00490224">
        <w:rPr>
          <w:rFonts w:ascii="PT Astra Serif" w:hAnsi="PT Astra Serif"/>
          <w:sz w:val="28"/>
          <w:szCs w:val="28"/>
        </w:rPr>
        <w:t xml:space="preserve"> району Тульской области в указанный период обеспечить временное ограничение движения автомобильного транспорта.</w:t>
      </w:r>
    </w:p>
    <w:p w:rsidR="004D20C3" w:rsidRPr="00490224" w:rsidRDefault="004D20C3" w:rsidP="00490224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90224">
        <w:rPr>
          <w:rFonts w:ascii="PT Astra Serif" w:hAnsi="PT Astra Serif"/>
          <w:sz w:val="28"/>
          <w:szCs w:val="28"/>
        </w:rPr>
        <w:t>3.</w:t>
      </w:r>
      <w:r w:rsidR="00490224" w:rsidRPr="00490224">
        <w:rPr>
          <w:rFonts w:ascii="PT Astra Serif" w:hAnsi="PT Astra Serif"/>
          <w:sz w:val="28"/>
          <w:szCs w:val="28"/>
        </w:rPr>
        <w:t> </w:t>
      </w:r>
      <w:r w:rsidRPr="00490224">
        <w:rPr>
          <w:rFonts w:ascii="PT Astra Serif" w:hAnsi="PT Astra Serif"/>
          <w:sz w:val="28"/>
          <w:szCs w:val="28"/>
        </w:rPr>
        <w:t xml:space="preserve">Постановление разместить на официальном </w:t>
      </w:r>
      <w:r w:rsidR="00490224" w:rsidRPr="00490224">
        <w:rPr>
          <w:rFonts w:ascii="PT Astra Serif" w:hAnsi="PT Astra Serif"/>
          <w:sz w:val="28"/>
          <w:szCs w:val="28"/>
        </w:rPr>
        <w:t>сайт</w:t>
      </w:r>
      <w:r w:rsidRPr="00490224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3878C4" w:rsidRPr="00490224" w:rsidRDefault="004D20C3" w:rsidP="00490224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90224">
        <w:rPr>
          <w:rFonts w:ascii="PT Astra Serif" w:hAnsi="PT Astra Serif"/>
          <w:sz w:val="28"/>
          <w:szCs w:val="28"/>
        </w:rPr>
        <w:t>4</w:t>
      </w:r>
      <w:r w:rsidR="003878C4" w:rsidRPr="00490224">
        <w:rPr>
          <w:rFonts w:ascii="PT Astra Serif" w:hAnsi="PT Astra Serif"/>
          <w:sz w:val="28"/>
          <w:szCs w:val="28"/>
        </w:rPr>
        <w:t>. Постановление вступает в силу со дня подписания.</w:t>
      </w:r>
    </w:p>
    <w:p w:rsidR="003878C4" w:rsidRPr="00490224" w:rsidRDefault="003878C4" w:rsidP="003878C4">
      <w:pPr>
        <w:rPr>
          <w:rFonts w:ascii="PT Astra Serif" w:hAnsi="PT Astra Serif" w:cs="PT Astra Serif"/>
        </w:rPr>
      </w:pPr>
    </w:p>
    <w:p w:rsidR="003878C4" w:rsidRPr="00490224" w:rsidRDefault="003878C4" w:rsidP="003878C4">
      <w:pPr>
        <w:rPr>
          <w:rFonts w:ascii="PT Astra Serif" w:hAnsi="PT Astra Serif" w:cs="PT Astra Serif"/>
        </w:rPr>
      </w:pPr>
    </w:p>
    <w:p w:rsidR="00490224" w:rsidRPr="00490224" w:rsidRDefault="00490224" w:rsidP="003878C4">
      <w:pPr>
        <w:rPr>
          <w:rFonts w:ascii="PT Astra Serif" w:hAnsi="PT Astra Serif" w:cs="PT Astra Serif"/>
        </w:rPr>
      </w:pP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4380"/>
        <w:gridCol w:w="2247"/>
        <w:gridCol w:w="2944"/>
      </w:tblGrid>
      <w:tr w:rsidR="003878C4" w:rsidTr="003D3A6F">
        <w:trPr>
          <w:trHeight w:val="229"/>
        </w:trPr>
        <w:tc>
          <w:tcPr>
            <w:tcW w:w="2288" w:type="pct"/>
            <w:shd w:val="clear" w:color="auto" w:fill="auto"/>
            <w:hideMark/>
          </w:tcPr>
          <w:p w:rsidR="003878C4" w:rsidRPr="003D3A6F" w:rsidRDefault="003878C4" w:rsidP="003D3A6F">
            <w:pPr>
              <w:pStyle w:val="afd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D3A6F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</w:t>
            </w:r>
            <w:r w:rsidRPr="003D3A6F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3D3A6F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3D3A6F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3D3A6F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3D3A6F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3878C4" w:rsidRPr="003D3A6F" w:rsidRDefault="003878C4" w:rsidP="003D3A6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38" w:type="pct"/>
            <w:shd w:val="clear" w:color="auto" w:fill="auto"/>
            <w:vAlign w:val="bottom"/>
            <w:hideMark/>
          </w:tcPr>
          <w:p w:rsidR="003878C4" w:rsidRPr="003D3A6F" w:rsidRDefault="003878C4" w:rsidP="003D3A6F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3D3A6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63C5B" w:rsidRDefault="00D63C5B" w:rsidP="00490224">
      <w:pPr>
        <w:spacing w:line="312" w:lineRule="auto"/>
        <w:ind w:firstLine="709"/>
        <w:jc w:val="both"/>
      </w:pPr>
    </w:p>
    <w:sectPr w:rsidR="00D63C5B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6F" w:rsidRDefault="00994E6F">
      <w:r>
        <w:separator/>
      </w:r>
    </w:p>
  </w:endnote>
  <w:endnote w:type="continuationSeparator" w:id="0">
    <w:p w:rsidR="00994E6F" w:rsidRDefault="0099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6F" w:rsidRDefault="00994E6F">
      <w:r>
        <w:separator/>
      </w:r>
    </w:p>
  </w:footnote>
  <w:footnote w:type="continuationSeparator" w:id="0">
    <w:p w:rsidR="00994E6F" w:rsidRDefault="0099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B" w:rsidRDefault="00D63C5B">
    <w:pPr>
      <w:pStyle w:val="af3"/>
      <w:jc w:val="center"/>
      <w:rPr>
        <w:rFonts w:ascii="PT Astra Serif" w:hAnsi="PT Astra Serif" w:cs="PT Astra Serif"/>
        <w:sz w:val="28"/>
        <w:szCs w:val="28"/>
      </w:rPr>
    </w:pPr>
    <w:r>
      <w:rPr>
        <w:rFonts w:ascii="PT Astra Serif" w:hAnsi="PT Astra Serif" w:cs="PT Astra Serif"/>
        <w:sz w:val="28"/>
        <w:szCs w:val="28"/>
      </w:rPr>
      <w:fldChar w:fldCharType="begin"/>
    </w:r>
    <w:r>
      <w:rPr>
        <w:rFonts w:ascii="PT Astra Serif" w:hAnsi="PT Astra Serif" w:cs="PT Astra Serif"/>
        <w:sz w:val="28"/>
        <w:szCs w:val="28"/>
      </w:rPr>
      <w:instrText xml:space="preserve"> PAGE </w:instrText>
    </w:r>
    <w:r>
      <w:rPr>
        <w:rFonts w:ascii="PT Astra Serif" w:hAnsi="PT Astra Serif" w:cs="PT Astra Serif"/>
        <w:sz w:val="28"/>
        <w:szCs w:val="28"/>
      </w:rPr>
      <w:fldChar w:fldCharType="separate"/>
    </w:r>
    <w:r w:rsidR="000A171B">
      <w:rPr>
        <w:rFonts w:ascii="PT Astra Serif" w:hAnsi="PT Astra Serif" w:cs="PT Astra Serif"/>
        <w:noProof/>
        <w:sz w:val="28"/>
        <w:szCs w:val="28"/>
      </w:rPr>
      <w:t>2</w:t>
    </w:r>
    <w:r>
      <w:rPr>
        <w:rFonts w:ascii="PT Astra Serif" w:hAnsi="PT Astra Serif" w:cs="PT Astra Serif"/>
        <w:sz w:val="28"/>
        <w:szCs w:val="28"/>
      </w:rPr>
      <w:fldChar w:fldCharType="end"/>
    </w:r>
  </w:p>
  <w:p w:rsidR="00D63C5B" w:rsidRDefault="00D63C5B">
    <w:pPr>
      <w:pStyle w:val="af3"/>
      <w:rPr>
        <w:rFonts w:ascii="PT Astra Serif" w:hAnsi="PT Astra Serif" w:cs="PT Astra Seri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B" w:rsidRDefault="00D63C5B">
    <w:pPr>
      <w:pStyle w:val="af3"/>
      <w:jc w:val="center"/>
    </w:pPr>
  </w:p>
  <w:p w:rsidR="00D63C5B" w:rsidRDefault="00D63C5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FF"/>
    <w:rsid w:val="000A171B"/>
    <w:rsid w:val="001E4220"/>
    <w:rsid w:val="00232FC4"/>
    <w:rsid w:val="0028779A"/>
    <w:rsid w:val="00346C1F"/>
    <w:rsid w:val="00354CDE"/>
    <w:rsid w:val="003878C4"/>
    <w:rsid w:val="003D3A6F"/>
    <w:rsid w:val="00422457"/>
    <w:rsid w:val="00422DFF"/>
    <w:rsid w:val="00490224"/>
    <w:rsid w:val="00490E03"/>
    <w:rsid w:val="004D20C3"/>
    <w:rsid w:val="004D49A8"/>
    <w:rsid w:val="009459CF"/>
    <w:rsid w:val="00970815"/>
    <w:rsid w:val="00994E6F"/>
    <w:rsid w:val="00B7235F"/>
    <w:rsid w:val="00B84136"/>
    <w:rsid w:val="00BB373A"/>
    <w:rsid w:val="00CA5FAC"/>
    <w:rsid w:val="00D63C5B"/>
    <w:rsid w:val="00DB0843"/>
    <w:rsid w:val="00E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2z1">
    <w:name w:val="WW8Num2z1"/>
    <w:rPr>
      <w:rFonts w:cs="PT Astra Serif" w:hint="default"/>
      <w:color w:val="00000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cs="Times New Roman" w:hint="default"/>
    </w:rPr>
  </w:style>
  <w:style w:type="character" w:customStyle="1" w:styleId="40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character" w:customStyle="1" w:styleId="aa">
    <w:name w:val="Верхний колонтитул Знак"/>
    <w:rPr>
      <w:sz w:val="24"/>
      <w:szCs w:val="24"/>
      <w:lang w:eastAsia="zh-CN"/>
    </w:rPr>
  </w:style>
  <w:style w:type="character" w:customStyle="1" w:styleId="ConsPlusNormal">
    <w:name w:val="ConsPlusNormal Знак"/>
    <w:rPr>
      <w:rFonts w:ascii="Arial" w:eastAsia="Calibri" w:hAnsi="Arial" w:cs="Arial"/>
      <w:lang w:bidi="ar-SA"/>
    </w:rPr>
  </w:style>
  <w:style w:type="character" w:customStyle="1" w:styleId="ab">
    <w:name w:val="Гипертекстовая ссылка"/>
    <w:rPr>
      <w:b/>
      <w:bCs/>
      <w:color w:val="106BBE"/>
      <w:sz w:val="26"/>
      <w:szCs w:val="26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Pr>
      <w:lang w:val="x-none"/>
    </w:rPr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lang w:eastAsia="zh-CN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7">
    <w:name w:val="Абзац списка1"/>
    <w:basedOn w:val="a"/>
    <w:pPr>
      <w:suppressAutoHyphens w:val="0"/>
      <w:ind w:left="708"/>
    </w:pPr>
    <w:rPr>
      <w:rFonts w:eastAsia="PMingLiU"/>
    </w:rPr>
  </w:style>
  <w:style w:type="paragraph" w:customStyle="1" w:styleId="afe">
    <w:name w:val="Нормальный (таблица)"/>
    <w:basedOn w:val="a"/>
    <w:next w:val="a"/>
    <w:pPr>
      <w:widowControl w:val="0"/>
      <w:suppressAutoHyphens w:val="0"/>
      <w:autoSpaceDE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pPr>
      <w:widowControl w:val="0"/>
      <w:suppressAutoHyphens w:val="0"/>
      <w:autoSpaceDE w:val="0"/>
    </w:pPr>
    <w:rPr>
      <w:rFonts w:ascii="Arial" w:hAnsi="Arial" w:cs="Arial"/>
    </w:rPr>
  </w:style>
  <w:style w:type="table" w:styleId="aff0">
    <w:name w:val="Table Grid"/>
    <w:basedOn w:val="a1"/>
    <w:rsid w:val="003878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2z1">
    <w:name w:val="WW8Num2z1"/>
    <w:rPr>
      <w:rFonts w:cs="PT Astra Serif" w:hint="default"/>
      <w:color w:val="00000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cs="Times New Roman" w:hint="default"/>
    </w:rPr>
  </w:style>
  <w:style w:type="character" w:customStyle="1" w:styleId="40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character" w:customStyle="1" w:styleId="aa">
    <w:name w:val="Верхний колонтитул Знак"/>
    <w:rPr>
      <w:sz w:val="24"/>
      <w:szCs w:val="24"/>
      <w:lang w:eastAsia="zh-CN"/>
    </w:rPr>
  </w:style>
  <w:style w:type="character" w:customStyle="1" w:styleId="ConsPlusNormal">
    <w:name w:val="ConsPlusNormal Знак"/>
    <w:rPr>
      <w:rFonts w:ascii="Arial" w:eastAsia="Calibri" w:hAnsi="Arial" w:cs="Arial"/>
      <w:lang w:bidi="ar-SA"/>
    </w:rPr>
  </w:style>
  <w:style w:type="character" w:customStyle="1" w:styleId="ab">
    <w:name w:val="Гипертекстовая ссылка"/>
    <w:rPr>
      <w:b/>
      <w:bCs/>
      <w:color w:val="106BBE"/>
      <w:sz w:val="26"/>
      <w:szCs w:val="26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Pr>
      <w:lang w:val="x-none"/>
    </w:rPr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lang w:eastAsia="zh-CN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7">
    <w:name w:val="Абзац списка1"/>
    <w:basedOn w:val="a"/>
    <w:pPr>
      <w:suppressAutoHyphens w:val="0"/>
      <w:ind w:left="708"/>
    </w:pPr>
    <w:rPr>
      <w:rFonts w:eastAsia="PMingLiU"/>
    </w:rPr>
  </w:style>
  <w:style w:type="paragraph" w:customStyle="1" w:styleId="afe">
    <w:name w:val="Нормальный (таблица)"/>
    <w:basedOn w:val="a"/>
    <w:next w:val="a"/>
    <w:pPr>
      <w:widowControl w:val="0"/>
      <w:suppressAutoHyphens w:val="0"/>
      <w:autoSpaceDE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pPr>
      <w:widowControl w:val="0"/>
      <w:suppressAutoHyphens w:val="0"/>
      <w:autoSpaceDE w:val="0"/>
    </w:pPr>
    <w:rPr>
      <w:rFonts w:ascii="Arial" w:hAnsi="Arial" w:cs="Arial"/>
    </w:rPr>
  </w:style>
  <w:style w:type="table" w:styleId="aff0">
    <w:name w:val="Table Grid"/>
    <w:basedOn w:val="a1"/>
    <w:rsid w:val="003878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2025-03-10T14:11:00Z</cp:lastPrinted>
  <dcterms:created xsi:type="dcterms:W3CDTF">2025-04-18T08:45:00Z</dcterms:created>
  <dcterms:modified xsi:type="dcterms:W3CDTF">2025-04-18T08:46:00Z</dcterms:modified>
</cp:coreProperties>
</file>