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B6E0BB" wp14:editId="13D8514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D5490D" w:rsidRDefault="00C665C3" w:rsidP="003F6FE4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Pr="003F6FE4" w:rsidRDefault="00B61FA8" w:rsidP="003F6FE4">
      <w:pPr>
        <w:rPr>
          <w:rFonts w:ascii="PT Astra Serif" w:hAnsi="PT Astra Serif" w:cs="PT Astra Serif"/>
        </w:rPr>
      </w:pPr>
    </w:p>
    <w:p w:rsidR="00CC4397" w:rsidRPr="003F6FE4" w:rsidRDefault="00CC4397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AF79C7" w:rsidRPr="00AF79C7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r w:rsidR="00AF79C7" w:rsidRPr="003F6FE4">
        <w:rPr>
          <w:rFonts w:ascii="PT Astra Serif" w:hAnsi="PT Astra Serif"/>
          <w:spacing w:val="-6"/>
          <w:sz w:val="28"/>
          <w:szCs w:val="28"/>
        </w:rPr>
        <w:t xml:space="preserve">Щекинский район», </w:t>
      </w:r>
      <w:r w:rsidRPr="003F6FE4">
        <w:rPr>
          <w:rFonts w:ascii="PT Astra Serif" w:hAnsi="PT Astra Serif"/>
          <w:spacing w:val="-6"/>
          <w:sz w:val="28"/>
          <w:szCs w:val="28"/>
        </w:rPr>
        <w:t>на основании Устава</w:t>
      </w:r>
      <w:r w:rsidR="001C41B7" w:rsidRPr="003F6FE4">
        <w:rPr>
          <w:rFonts w:ascii="PT Astra Serif" w:hAnsi="PT Astra Serif"/>
          <w:spacing w:val="-6"/>
          <w:sz w:val="28"/>
          <w:szCs w:val="28"/>
        </w:rPr>
        <w:t xml:space="preserve"> Щекинского муниципального </w:t>
      </w:r>
      <w:r w:rsidRPr="003F6FE4">
        <w:rPr>
          <w:rFonts w:ascii="PT Astra Serif" w:hAnsi="PT Astra Serif"/>
          <w:spacing w:val="-6"/>
          <w:sz w:val="28"/>
          <w:szCs w:val="28"/>
        </w:rPr>
        <w:t>район</w:t>
      </w:r>
      <w:r w:rsidR="001C41B7" w:rsidRPr="003F6FE4">
        <w:rPr>
          <w:rFonts w:ascii="PT Astra Serif" w:hAnsi="PT Astra Serif"/>
          <w:spacing w:val="-6"/>
          <w:sz w:val="28"/>
          <w:szCs w:val="28"/>
        </w:rPr>
        <w:t xml:space="preserve">а </w:t>
      </w:r>
      <w:r w:rsidR="001C41B7" w:rsidRPr="003F6FE4">
        <w:rPr>
          <w:rFonts w:ascii="PT Astra Serif" w:hAnsi="PT Astra Serif"/>
          <w:sz w:val="28"/>
          <w:szCs w:val="28"/>
        </w:rPr>
        <w:t>Тульской области</w:t>
      </w:r>
      <w:r w:rsidRPr="003F6FE4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C665C3" w:rsidRPr="00F0618B" w:rsidRDefault="00C665C3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3F6FE4" w:rsidRDefault="00EF5F61" w:rsidP="003F6FE4">
      <w:pPr>
        <w:ind w:firstLine="709"/>
        <w:jc w:val="both"/>
        <w:rPr>
          <w:rFonts w:ascii="PT Astra Serif" w:hAnsi="PT Astra Serif"/>
        </w:rPr>
      </w:pPr>
    </w:p>
    <w:p w:rsidR="00F0618B" w:rsidRPr="003F6FE4" w:rsidRDefault="00F0618B" w:rsidP="003F6FE4">
      <w:pPr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F6FE4">
          <w:headerReference w:type="default" r:id="rId10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5B7AE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B7AE5">
              <w:t>_______________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 324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839,2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543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246543,3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324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893,2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086D9B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42650,9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086D9B">
              <w:rPr>
                <w:rFonts w:ascii="PT Astra Serif" w:hAnsi="PT Astra Serif"/>
                <w:sz w:val="19"/>
                <w:szCs w:val="19"/>
              </w:rPr>
              <w:t>6251,3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220412,8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6328,4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086D9B">
              <w:rPr>
                <w:rFonts w:ascii="PT Astra Serif" w:hAnsi="PT Astra Serif"/>
                <w:sz w:val="19"/>
                <w:szCs w:val="19"/>
              </w:rPr>
              <w:t>7,9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37503,1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3310,4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218412,8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4559,5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35503,1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086D9B">
              <w:rPr>
                <w:rFonts w:ascii="PT Astra Serif" w:hAnsi="PT Astra Serif"/>
                <w:sz w:val="19"/>
                <w:szCs w:val="19"/>
              </w:rPr>
              <w:t>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4 559,5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18 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412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9F503F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9F503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4559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103,3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218 412,8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35 503,1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3 800,0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D4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D43624">
              <w:rPr>
                <w:rFonts w:ascii="PT Astra Serif" w:eastAsia="Times New Roman" w:hAnsi="PT Astra Serif"/>
                <w:sz w:val="22"/>
                <w:szCs w:val="22"/>
              </w:rPr>
              <w:t>14</w:t>
            </w:r>
            <w:r w:rsidR="00D43624" w:rsidRPr="00D43624">
              <w:rPr>
                <w:rFonts w:ascii="PT Astra Serif" w:eastAsia="Times New Roman" w:hAnsi="PT Astra Serif"/>
                <w:sz w:val="22"/>
                <w:szCs w:val="22"/>
              </w:rPr>
              <w:t> 917,7</w:t>
            </w:r>
            <w:bookmarkStart w:id="1" w:name="_GoBack"/>
            <w:bookmarkEnd w:id="1"/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5A3946">
              <w:rPr>
                <w:rFonts w:ascii="PT Astra Serif" w:hAnsi="PT Astra Serif"/>
                <w:sz w:val="22"/>
                <w:szCs w:val="22"/>
              </w:rPr>
              <w:t>200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7 150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A3946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212 997,6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99" w:rsidRDefault="00A15C99">
      <w:r>
        <w:separator/>
      </w:r>
    </w:p>
  </w:endnote>
  <w:endnote w:type="continuationSeparator" w:id="0">
    <w:p w:rsidR="00A15C99" w:rsidRDefault="00A1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99" w:rsidRDefault="00A15C99">
      <w:r>
        <w:separator/>
      </w:r>
    </w:p>
  </w:footnote>
  <w:footnote w:type="continuationSeparator" w:id="0">
    <w:p w:rsidR="00A15C99" w:rsidRDefault="00A1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F6FE4" w:rsidRPr="00A03838" w:rsidRDefault="003F6FE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D43624">
          <w:rPr>
            <w:rFonts w:ascii="PT Astra Serif" w:hAnsi="PT Astra Serif"/>
            <w:noProof/>
            <w:sz w:val="28"/>
            <w:szCs w:val="28"/>
          </w:rPr>
          <w:t>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F6FE4" w:rsidRDefault="003F6F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0C13"/>
    <w:rsid w:val="0038261C"/>
    <w:rsid w:val="00391136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25A6-F478-4FF4-9543-B3BE96ED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</TotalTime>
  <Pages>20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2025-02-26T07:25:00Z</cp:lastPrinted>
  <dcterms:created xsi:type="dcterms:W3CDTF">2025-02-25T14:19:00Z</dcterms:created>
  <dcterms:modified xsi:type="dcterms:W3CDTF">2025-02-26T07:32:00Z</dcterms:modified>
</cp:coreProperties>
</file>