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8A788B" w:rsidP="005F6D36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5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CD097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D097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</w:rPr>
      </w:pPr>
    </w:p>
    <w:p w:rsidR="00CD0977" w:rsidRPr="00C815E4" w:rsidRDefault="00CD0977">
      <w:pPr>
        <w:rPr>
          <w:rFonts w:ascii="PT Astra Serif" w:hAnsi="PT Astra Serif" w:cs="PT Astra Serif"/>
        </w:rPr>
      </w:pPr>
    </w:p>
    <w:p w:rsidR="000D4B64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Pr="00324495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815E4">
        <w:rPr>
          <w:rFonts w:ascii="PT Astra Serif" w:hAnsi="PT Astra Serif"/>
          <w:b/>
          <w:spacing w:val="-4"/>
          <w:sz w:val="28"/>
          <w:szCs w:val="28"/>
        </w:rPr>
        <w:t>муниципальной программы муниципального образования город Щекино</w:t>
      </w:r>
      <w:r w:rsidRPr="00324495">
        <w:rPr>
          <w:rFonts w:ascii="PT Astra Serif" w:hAnsi="PT Astra Serif"/>
          <w:b/>
          <w:sz w:val="28"/>
          <w:szCs w:val="28"/>
        </w:rPr>
        <w:t xml:space="preserve"> Щекинского района «Модернизация и развитие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автомобильных дорог, повышение безопасности дорожного движения в муниципальном образовании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Default="000D4B64" w:rsidP="001F56DB">
      <w:pPr>
        <w:jc w:val="center"/>
        <w:rPr>
          <w:rFonts w:ascii="PT Astra Serif" w:hAnsi="PT Astra Serif"/>
          <w:b/>
        </w:rPr>
      </w:pPr>
    </w:p>
    <w:p w:rsidR="00CD0977" w:rsidRPr="00C815E4" w:rsidRDefault="00CD0977" w:rsidP="001F56DB">
      <w:pPr>
        <w:jc w:val="center"/>
        <w:rPr>
          <w:rFonts w:ascii="PT Astra Serif" w:hAnsi="PT Astra Serif"/>
          <w:b/>
        </w:rPr>
      </w:pPr>
    </w:p>
    <w:bookmarkEnd w:id="0"/>
    <w:p w:rsidR="000D4B64" w:rsidRPr="00324495" w:rsidRDefault="00ED23AB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23AB">
        <w:rPr>
          <w:rFonts w:ascii="PT Astra Serif" w:hAnsi="PT Astra Serif"/>
          <w:sz w:val="28"/>
          <w:szCs w:val="28"/>
        </w:rPr>
        <w:t>В соответствии с Федеральным законом от 06.10.2003 № 131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-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ФЗ «Об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общих принципах организации местного самоупра</w:t>
      </w:r>
      <w:r w:rsidR="00FD4676">
        <w:rPr>
          <w:rFonts w:ascii="PT Astra Serif" w:hAnsi="PT Astra Serif"/>
          <w:sz w:val="28"/>
          <w:szCs w:val="28"/>
        </w:rPr>
        <w:t>вления в Российской Федерации»</w:t>
      </w:r>
      <w:r w:rsidRPr="00ED23AB">
        <w:rPr>
          <w:rFonts w:ascii="PT Astra Serif" w:hAnsi="PT Astra Serif"/>
          <w:sz w:val="28"/>
          <w:szCs w:val="28"/>
        </w:rPr>
        <w:t>,</w:t>
      </w:r>
      <w:r w:rsidR="00AC349A">
        <w:rPr>
          <w:rFonts w:ascii="PT Astra Serif" w:hAnsi="PT Astra Serif"/>
          <w:sz w:val="28"/>
          <w:szCs w:val="28"/>
        </w:rPr>
        <w:t xml:space="preserve"> </w:t>
      </w:r>
      <w:r w:rsidR="00981260" w:rsidRPr="00981260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город Щекино Щекинского района»</w:t>
      </w:r>
      <w:r w:rsidR="00981260">
        <w:rPr>
          <w:rFonts w:ascii="PT Astra Serif" w:hAnsi="PT Astra Serif"/>
          <w:sz w:val="28"/>
          <w:szCs w:val="28"/>
        </w:rPr>
        <w:t xml:space="preserve">, </w:t>
      </w:r>
      <w:r w:rsidR="0011367A">
        <w:rPr>
          <w:rFonts w:ascii="PT Astra Serif" w:hAnsi="PT Astra Serif"/>
          <w:sz w:val="28"/>
          <w:szCs w:val="28"/>
        </w:rPr>
        <w:t xml:space="preserve">на основании </w:t>
      </w:r>
      <w:r w:rsidRPr="00ED23AB">
        <w:rPr>
          <w:rFonts w:ascii="PT Astra Serif" w:hAnsi="PT Astra Serif"/>
          <w:sz w:val="28"/>
          <w:szCs w:val="28"/>
        </w:rPr>
        <w:t xml:space="preserve">Устава </w:t>
      </w:r>
      <w:r w:rsidR="00ED7440">
        <w:rPr>
          <w:rFonts w:ascii="PT Astra Serif" w:hAnsi="PT Astra Serif"/>
          <w:sz w:val="28"/>
          <w:szCs w:val="28"/>
        </w:rPr>
        <w:t xml:space="preserve">городского поселения город Щекино </w:t>
      </w:r>
      <w:r w:rsidRPr="00ED23AB">
        <w:rPr>
          <w:rFonts w:ascii="PT Astra Serif" w:hAnsi="PT Astra Serif"/>
          <w:sz w:val="28"/>
          <w:szCs w:val="28"/>
        </w:rPr>
        <w:t>Щекинск</w:t>
      </w:r>
      <w:r w:rsidR="00ED7440">
        <w:rPr>
          <w:rFonts w:ascii="PT Astra Serif" w:hAnsi="PT Astra Serif"/>
          <w:sz w:val="28"/>
          <w:szCs w:val="28"/>
        </w:rPr>
        <w:t>ого</w:t>
      </w:r>
      <w:r w:rsidRPr="00ED23AB">
        <w:rPr>
          <w:rFonts w:ascii="PT Astra Serif" w:hAnsi="PT Astra Serif"/>
          <w:sz w:val="28"/>
          <w:szCs w:val="28"/>
        </w:rPr>
        <w:t xml:space="preserve"> </w:t>
      </w:r>
      <w:r w:rsidR="00ED7440">
        <w:rPr>
          <w:rFonts w:ascii="PT Astra Serif" w:hAnsi="PT Astra Serif"/>
          <w:sz w:val="28"/>
          <w:szCs w:val="28"/>
        </w:rPr>
        <w:t xml:space="preserve">муниципального </w:t>
      </w:r>
      <w:r w:rsidRPr="00ED23AB">
        <w:rPr>
          <w:rFonts w:ascii="PT Astra Serif" w:hAnsi="PT Astra Serif"/>
          <w:sz w:val="28"/>
          <w:szCs w:val="28"/>
        </w:rPr>
        <w:t>район</w:t>
      </w:r>
      <w:r w:rsidR="00ED7440">
        <w:rPr>
          <w:rFonts w:ascii="PT Astra Serif" w:hAnsi="PT Astra Serif"/>
          <w:sz w:val="28"/>
          <w:szCs w:val="28"/>
        </w:rPr>
        <w:t>а Тульской области</w:t>
      </w:r>
      <w:r w:rsidR="00980A61">
        <w:rPr>
          <w:rFonts w:ascii="PT Astra Serif" w:hAnsi="PT Astra Serif"/>
          <w:sz w:val="28"/>
          <w:szCs w:val="28"/>
        </w:rPr>
        <w:t xml:space="preserve">, </w:t>
      </w:r>
      <w:r w:rsidR="00980A61" w:rsidRPr="00980A61">
        <w:rPr>
          <w:rFonts w:ascii="PT Astra Serif" w:hAnsi="PT Astra Serif"/>
          <w:sz w:val="28"/>
          <w:szCs w:val="28"/>
        </w:rPr>
        <w:t xml:space="preserve">Устава Щекинского муниципального района Тульской области </w:t>
      </w:r>
      <w:r w:rsidRPr="00ED23AB">
        <w:rPr>
          <w:rFonts w:ascii="PT Astra Serif" w:hAnsi="PT Astra Serif"/>
          <w:sz w:val="28"/>
          <w:szCs w:val="28"/>
        </w:rPr>
        <w:t>администрация Щекинского</w:t>
      </w:r>
      <w:proofErr w:type="gramEnd"/>
      <w:r w:rsidRPr="00ED23AB">
        <w:rPr>
          <w:rFonts w:ascii="PT Astra Serif" w:hAnsi="PT Astra Serif"/>
          <w:sz w:val="28"/>
          <w:szCs w:val="28"/>
        </w:rPr>
        <w:t xml:space="preserve"> </w:t>
      </w:r>
      <w:r w:rsidR="00925C2F">
        <w:rPr>
          <w:rFonts w:ascii="PT Astra Serif" w:hAnsi="PT Astra Serif"/>
          <w:sz w:val="28"/>
          <w:szCs w:val="28"/>
        </w:rPr>
        <w:t xml:space="preserve">района </w:t>
      </w:r>
      <w:r w:rsidR="000D4B64" w:rsidRPr="00324495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5F2CCD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1F56DB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1E7C9D"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F1689" w:rsidRDefault="008F1689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CD0977" w:rsidRDefault="00CD0977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0977" w:rsidRPr="00EE22DC" w:rsidRDefault="00CD0977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Pr="003670C8" w:rsidRDefault="005E5A82">
      <w:pPr>
        <w:rPr>
          <w:rFonts w:ascii="PT Astra Serif" w:hAnsi="PT Astra Serif" w:cs="PT Astra Serif"/>
          <w:sz w:val="2"/>
          <w:szCs w:val="2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CD0977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D0977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2CC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D0977">
              <w:rPr>
                <w:rFonts w:ascii="PT Astra Serif" w:hAnsi="PT Astra Serif"/>
                <w:sz w:val="28"/>
                <w:szCs w:val="28"/>
              </w:rPr>
              <w:t>___________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CD097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CD0977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A788B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84,0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 xml:space="preserve"> т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BA4A8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04 913,3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2025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6 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709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 136,2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44 164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2029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 w:rsidP="00E1515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</w:t>
            </w:r>
            <w:r w:rsidR="003F6E07" w:rsidRPr="003F6E07">
              <w:rPr>
                <w:rFonts w:ascii="PT Astra Serif" w:hAnsi="PT Astra Serif"/>
              </w:rPr>
              <w:t>Региональная и местная дорожная сеть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1,41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23,18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80,38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 w:rsidP="001E7C9D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C815E4" w:rsidRDefault="00C815E4" w:rsidP="001E7C9D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1E7C9D">
        <w:trPr>
          <w:trHeight w:val="86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</w:t>
            </w:r>
            <w:r w:rsidR="003F6E07" w:rsidRPr="003F6E07">
              <w:rPr>
                <w:rFonts w:ascii="PT Astra Serif" w:hAnsi="PT Astra Serif"/>
                <w:b/>
              </w:rPr>
              <w:t>Региональная и местная дорожная сеть</w:t>
            </w:r>
            <w:r>
              <w:rPr>
                <w:rFonts w:ascii="PT Astra Serif" w:hAnsi="PT Astra Serif"/>
                <w:b/>
              </w:rPr>
              <w:t>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DE76F9" w:rsidP="00E151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76F9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 w:rsidP="00B32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</w:t>
            </w:r>
            <w:r w:rsidR="00B32EB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DE76F9" w:rsidRDefault="00DE76F9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929"/>
        <w:gridCol w:w="929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BA4A8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104913,3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A1D3D" w:rsidP="00B32EB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32EB8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B32EB8">
              <w:rPr>
                <w:rFonts w:ascii="PT Astra Serif" w:hAnsi="PT Astra Serif"/>
                <w:b/>
                <w:sz w:val="19"/>
                <w:szCs w:val="19"/>
              </w:rPr>
              <w:t>709,8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513F09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513F09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44 164,8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F" w:rsidRDefault="003A1D3D" w:rsidP="00B32EB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B32EB8">
              <w:rPr>
                <w:rFonts w:ascii="PT Astra Serif" w:hAnsi="PT Astra Serif"/>
                <w:b/>
                <w:sz w:val="19"/>
                <w:szCs w:val="19"/>
              </w:rPr>
              <w:t>75584,0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4A70B6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13F09">
              <w:rPr>
                <w:rFonts w:ascii="PT Astra Serif" w:hAnsi="PT Astra Serif"/>
                <w:sz w:val="19"/>
                <w:szCs w:val="19"/>
              </w:rPr>
              <w:t>0 647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2EB8" w:rsidP="003A1D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101961,1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B32EB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2EB8">
              <w:rPr>
                <w:rFonts w:ascii="PT Astra Serif" w:hAnsi="PT Astra Serif"/>
                <w:sz w:val="19"/>
                <w:szCs w:val="19"/>
              </w:rPr>
              <w:t>73462,0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46A62"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144</w:t>
            </w:r>
            <w:r w:rsidR="00246A6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A788B" w:rsidP="00B32E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EB8">
              <w:rPr>
                <w:rFonts w:ascii="PT Astra Serif" w:hAnsi="PT Astra Serif"/>
                <w:sz w:val="19"/>
                <w:szCs w:val="19"/>
              </w:rPr>
              <w:t> 627,6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7C581B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43,7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6A62" w:rsidP="00B32EB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8A788B">
              <w:rPr>
                <w:rFonts w:ascii="PT Astra Serif" w:hAnsi="PT Astra Serif"/>
                <w:sz w:val="19"/>
                <w:szCs w:val="19"/>
              </w:rPr>
              <w:t>7</w:t>
            </w:r>
            <w:r w:rsidR="00B32EB8">
              <w:rPr>
                <w:rFonts w:ascii="PT Astra Serif" w:hAnsi="PT Astra Serif"/>
                <w:sz w:val="19"/>
                <w:szCs w:val="19"/>
              </w:rPr>
              <w:t> 234,2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513F09">
              <w:rPr>
                <w:rFonts w:ascii="PT Astra Serif" w:hAnsi="PT Astra Serif"/>
                <w:sz w:val="19"/>
                <w:szCs w:val="19"/>
              </w:rPr>
              <w:t>2</w:t>
            </w: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513F09">
              <w:rPr>
                <w:rFonts w:ascii="PT Astra Serif" w:hAnsi="PT Astra Serif"/>
                <w:sz w:val="19"/>
                <w:szCs w:val="19"/>
              </w:rPr>
              <w:t>121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9C23B0">
              <w:rPr>
                <w:rFonts w:ascii="Times New Roman" w:hAnsi="Times New Roman"/>
                <w:sz w:val="19"/>
                <w:szCs w:val="19"/>
              </w:rPr>
              <w:t>,</w:t>
            </w:r>
            <w:r w:rsidRPr="009C23B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513F09">
              <w:rPr>
                <w:rFonts w:ascii="PT Astra Serif" w:hAnsi="PT Astra Serif"/>
                <w:sz w:val="19"/>
                <w:szCs w:val="19"/>
              </w:rPr>
              <w:t>34 887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</w:t>
            </w:r>
            <w:r w:rsidR="003F6E07" w:rsidRPr="003F6E07">
              <w:rPr>
                <w:rFonts w:ascii="PT Astra Serif" w:hAnsi="PT Astra Serif"/>
              </w:rPr>
              <w:t>Региональная и местная дорожная сеть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1 889,2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26 13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 xml:space="preserve"> 51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 982,7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sz w:val="19"/>
                <w:szCs w:val="19"/>
              </w:rPr>
              <w:t>65 569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3B3844" w:rsidRPr="009C23B0">
              <w:rPr>
                <w:rFonts w:ascii="PT Astra Serif" w:hAnsi="PT Astra Serif"/>
                <w:sz w:val="19"/>
                <w:szCs w:val="19"/>
              </w:rPr>
              <w:t>3 083,2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3B3844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093457">
              <w:rPr>
                <w:rFonts w:ascii="PT Astra Serif" w:hAnsi="PT Astra Serif"/>
                <w:sz w:val="19"/>
                <w:szCs w:val="19"/>
              </w:rPr>
              <w:t>2 941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3 024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5937D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937D6">
              <w:rPr>
                <w:rFonts w:ascii="PT Astra Serif" w:hAnsi="PT Astra Serif"/>
                <w:b/>
                <w:sz w:val="19"/>
                <w:szCs w:val="19"/>
              </w:rPr>
              <w:t>20579,3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093457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44 164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93457" w:rsidP="005937D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5937D6">
              <w:rPr>
                <w:rFonts w:ascii="PT Astra Serif" w:hAnsi="PT Astra Serif"/>
                <w:b/>
                <w:sz w:val="19"/>
                <w:szCs w:val="19"/>
              </w:rPr>
              <w:t>77073,1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841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5937D6">
              <w:rPr>
                <w:rFonts w:ascii="PT Astra Serif" w:hAnsi="PT Astra Serif"/>
                <w:sz w:val="19"/>
                <w:szCs w:val="19"/>
              </w:rPr>
              <w:t>0 978</w:t>
            </w:r>
            <w:r>
              <w:rPr>
                <w:rFonts w:ascii="PT Astra Serif" w:hAnsi="PT Astra Serif"/>
                <w:sz w:val="19"/>
                <w:szCs w:val="19"/>
              </w:rPr>
              <w:t>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406573" w:rsidP="005937D6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5937D6">
              <w:rPr>
                <w:rFonts w:ascii="PT Astra Serif" w:hAnsi="PT Astra Serif"/>
                <w:sz w:val="19"/>
                <w:szCs w:val="19"/>
              </w:rPr>
              <w:t>10</w:t>
            </w:r>
            <w:r w:rsidR="00093457">
              <w:rPr>
                <w:rFonts w:ascii="PT Astra Serif" w:hAnsi="PT Astra Serif"/>
                <w:sz w:val="19"/>
                <w:szCs w:val="19"/>
              </w:rPr>
              <w:t>7</w:t>
            </w:r>
            <w:r w:rsidR="005937D6">
              <w:rPr>
                <w:rFonts w:ascii="PT Astra Serif" w:hAnsi="PT Astra Serif"/>
                <w:sz w:val="19"/>
                <w:szCs w:val="19"/>
              </w:rPr>
              <w:t>892,2</w:t>
            </w:r>
            <w:r w:rsidR="00441F9D" w:rsidRPr="009C23B0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sz w:val="19"/>
                <w:szCs w:val="19"/>
              </w:rPr>
              <w:t>2 144,3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A788B" w:rsidP="005937D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5937D6">
              <w:rPr>
                <w:rFonts w:ascii="PT Astra Serif" w:hAnsi="PT Astra Serif"/>
                <w:sz w:val="19"/>
                <w:szCs w:val="19"/>
              </w:rPr>
              <w:t> 627,6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7E292E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43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937D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8A788B">
              <w:rPr>
                <w:rFonts w:ascii="PT Astra Serif" w:hAnsi="PT Astra Serif"/>
                <w:sz w:val="19"/>
                <w:szCs w:val="19"/>
              </w:rPr>
              <w:t>7</w:t>
            </w:r>
            <w:r w:rsidR="005937D6">
              <w:rPr>
                <w:rFonts w:ascii="PT Astra Serif" w:hAnsi="PT Astra Serif"/>
                <w:sz w:val="19"/>
                <w:szCs w:val="19"/>
              </w:rPr>
              <w:t> 234,1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29 037</w:t>
            </w:r>
            <w:r w:rsidR="00BA4A89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093457">
              <w:rPr>
                <w:rFonts w:ascii="PT Astra Serif" w:hAnsi="PT Astra Serif"/>
                <w:sz w:val="19"/>
                <w:szCs w:val="19"/>
              </w:rPr>
              <w:t>1 973,3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A168C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093457">
              <w:rPr>
                <w:rFonts w:ascii="PT Astra Serif" w:hAnsi="PT Astra Serif"/>
                <w:sz w:val="19"/>
                <w:szCs w:val="19"/>
              </w:rPr>
              <w:t>01 946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43B1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5" w:rsidRPr="009C23B0" w:rsidRDefault="00F366AE" w:rsidP="00F366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55 295</w:t>
            </w:r>
            <w:r w:rsidR="000A394B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AC34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33716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C349A">
              <w:rPr>
                <w:rFonts w:ascii="PT Astra Serif" w:hAnsi="PT Astra Serif"/>
                <w:b/>
                <w:sz w:val="19"/>
                <w:szCs w:val="19"/>
              </w:rPr>
              <w:t>4275,1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F366A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316,2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F366A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344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AC34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E33716">
              <w:rPr>
                <w:rFonts w:ascii="PT Astra Serif" w:hAnsi="PT Astra Serif"/>
                <w:b/>
                <w:sz w:val="19"/>
                <w:szCs w:val="19"/>
              </w:rPr>
              <w:t>29</w:t>
            </w:r>
            <w:r w:rsidR="00AC349A">
              <w:rPr>
                <w:rFonts w:ascii="PT Astra Serif" w:hAnsi="PT Astra Serif"/>
                <w:b/>
                <w:sz w:val="19"/>
                <w:szCs w:val="19"/>
              </w:rPr>
              <w:t>415</w:t>
            </w:r>
            <w:r w:rsidR="00E33716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AC349A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C35D20"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841,9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E33716">
              <w:rPr>
                <w:rFonts w:ascii="PT Astra Serif" w:hAnsi="PT Astra Serif"/>
                <w:sz w:val="19"/>
                <w:szCs w:val="19"/>
              </w:rPr>
              <w:t>0 978</w:t>
            </w:r>
            <w:r>
              <w:rPr>
                <w:rFonts w:ascii="PT Astra Serif" w:hAnsi="PT Astra Serif"/>
                <w:sz w:val="19"/>
                <w:szCs w:val="19"/>
              </w:rPr>
              <w:t>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33716" w:rsidP="00E3371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F366AE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840,3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9</w:t>
            </w:r>
            <w:r w:rsidR="00F366AE">
              <w:rPr>
                <w:rFonts w:ascii="PT Astra Serif" w:hAnsi="PT Astra Serif"/>
                <w:sz w:val="19"/>
                <w:szCs w:val="19"/>
              </w:rPr>
              <w:t> 516,1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33716" w:rsidP="00AC34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AC349A">
              <w:rPr>
                <w:rFonts w:ascii="PT Astra Serif" w:hAnsi="PT Astra Serif"/>
                <w:sz w:val="19"/>
                <w:szCs w:val="19"/>
              </w:rPr>
              <w:t> 823,4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95,1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4 523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AC34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AC349A">
              <w:rPr>
                <w:rFonts w:ascii="PT Astra Serif" w:hAnsi="PT Astra Serif"/>
                <w:sz w:val="19"/>
                <w:szCs w:val="19"/>
              </w:rPr>
              <w:t>6 118,3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23</w:t>
            </w:r>
            <w:r w:rsidR="00F366AE">
              <w:rPr>
                <w:rFonts w:ascii="PT Astra Serif" w:hAnsi="PT Astra Serif"/>
                <w:sz w:val="19"/>
                <w:szCs w:val="19"/>
              </w:rPr>
              <w:t> 937,9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240215" w:rsidRPr="009C23B0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473</w:t>
            </w:r>
            <w:r w:rsidR="00EE13D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F366AE">
              <w:rPr>
                <w:rFonts w:ascii="PT Astra Serif" w:hAnsi="PT Astra Serif"/>
                <w:sz w:val="19"/>
                <w:szCs w:val="19"/>
              </w:rPr>
              <w:t>3 821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33 821,1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F366AE">
              <w:rPr>
                <w:rFonts w:ascii="PT Astra Serif" w:hAnsi="PT Astra Serif"/>
                <w:sz w:val="19"/>
                <w:szCs w:val="19"/>
              </w:rPr>
              <w:t>7</w:t>
            </w: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F366AE">
              <w:rPr>
                <w:rFonts w:ascii="PT Astra Serif" w:hAnsi="PT Astra Serif"/>
                <w:sz w:val="19"/>
                <w:szCs w:val="19"/>
              </w:rPr>
              <w:t> 456,8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35D2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4309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7 728,2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C349A" w:rsidP="00AC34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6 3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980B40" w:rsidP="00054E6F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 820,0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54E6F" w:rsidP="00054E6F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582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AC34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AC349A">
              <w:rPr>
                <w:rFonts w:ascii="PT Astra Serif" w:hAnsi="PT Astra Serif"/>
                <w:b/>
                <w:sz w:val="19"/>
                <w:szCs w:val="19"/>
              </w:rPr>
              <w:t xml:space="preserve"> 657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AC349A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051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4309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628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C349A" w:rsidP="00AC34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1 8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35D20" w:rsidP="00AC34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21 </w:t>
            </w:r>
            <w:r w:rsidR="00054E6F">
              <w:rPr>
                <w:rFonts w:ascii="PT Astra Serif" w:hAnsi="PT Astra Serif"/>
                <w:sz w:val="19"/>
                <w:szCs w:val="19"/>
              </w:rPr>
              <w:t>1</w:t>
            </w:r>
            <w:r w:rsidR="00AC349A">
              <w:rPr>
                <w:rFonts w:ascii="PT Astra Serif" w:hAnsi="PT Astra Serif"/>
                <w:sz w:val="19"/>
                <w:szCs w:val="19"/>
              </w:rPr>
              <w:t>15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AC349A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EB24A5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5 100,0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4 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3 30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3 30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25 49</w:t>
            </w:r>
            <w:r w:rsidR="00EB24A5" w:rsidRPr="005738E5">
              <w:rPr>
                <w:rFonts w:ascii="PT Astra Serif" w:hAnsi="PT Astra Serif"/>
                <w:sz w:val="19"/>
                <w:szCs w:val="19"/>
              </w:rPr>
              <w:t>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5A6407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5A64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5A64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5A6407">
        <w:trPr>
          <w:trHeight w:val="62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5A6407" w:rsidTr="00A36EDF">
        <w:trPr>
          <w:trHeight w:val="72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3F6E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F6E07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по благоустройству  и   дорожно-транспортному хозяйству администрации Щекинского района)</w:t>
            </w: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8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7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28 806,0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5A6407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26 130,5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1E7C9D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Всего –  </w:t>
            </w:r>
            <w:r w:rsidR="008032F4">
              <w:rPr>
                <w:rFonts w:ascii="PT Astra Serif" w:eastAsia="Times New Roman" w:hAnsi="PT Astra Serif"/>
              </w:rPr>
              <w:t>3</w:t>
            </w:r>
            <w:r w:rsidR="00C83AEB">
              <w:rPr>
                <w:rFonts w:ascii="PT Astra Serif" w:eastAsia="Times New Roman" w:hAnsi="PT Astra Serif"/>
              </w:rPr>
              <w:t>2</w:t>
            </w:r>
            <w:r w:rsidR="00AC349A">
              <w:rPr>
                <w:rFonts w:ascii="PT Astra Serif" w:eastAsia="Times New Roman" w:hAnsi="PT Astra Serif"/>
              </w:rPr>
              <w:t>9</w:t>
            </w:r>
            <w:r w:rsidR="00C83AEB">
              <w:rPr>
                <w:rFonts w:ascii="PT Astra Serif" w:eastAsia="Times New Roman" w:hAnsi="PT Astra Serif"/>
              </w:rPr>
              <w:t> </w:t>
            </w:r>
            <w:r w:rsidR="00AC349A">
              <w:rPr>
                <w:rFonts w:ascii="PT Astra Serif" w:eastAsia="Times New Roman" w:hAnsi="PT Astra Serif"/>
              </w:rPr>
              <w:t>415</w:t>
            </w:r>
            <w:r w:rsidR="00C83AEB">
              <w:rPr>
                <w:rFonts w:ascii="PT Astra Serif" w:eastAsia="Times New Roman" w:hAnsi="PT Astra Serif"/>
              </w:rPr>
              <w:t>,</w:t>
            </w:r>
            <w:r w:rsidR="00AC349A">
              <w:rPr>
                <w:rFonts w:ascii="PT Astra Serif" w:eastAsia="Times New Roman" w:hAnsi="PT Astra Serif"/>
              </w:rPr>
              <w:t>4</w:t>
            </w:r>
            <w:r w:rsidRPr="009C23B0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9C23B0">
              <w:rPr>
                <w:rFonts w:ascii="PT Astra Serif" w:eastAsia="Times New Roman" w:hAnsi="PT Astra Serif"/>
              </w:rPr>
              <w:t>45</w:t>
            </w:r>
            <w:r w:rsidR="000D71DC" w:rsidRPr="009C23B0">
              <w:rPr>
                <w:rFonts w:ascii="PT Astra Serif" w:eastAsia="Times New Roman" w:hAnsi="PT Astra Serif"/>
              </w:rPr>
              <w:t> 573,8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2024 год – </w:t>
            </w:r>
            <w:r w:rsidR="008032F4">
              <w:rPr>
                <w:rFonts w:ascii="PT Astra Serif" w:eastAsia="Times New Roman" w:hAnsi="PT Astra Serif"/>
              </w:rPr>
              <w:t>55 295</w:t>
            </w:r>
            <w:r w:rsidR="005738E5" w:rsidRPr="009C23B0">
              <w:rPr>
                <w:rFonts w:ascii="PT Astra Serif" w:eastAsia="Times New Roman" w:hAnsi="PT Astra Serif"/>
              </w:rPr>
              <w:t>,</w:t>
            </w:r>
            <w:r w:rsidR="008032F4">
              <w:rPr>
                <w:rFonts w:ascii="PT Astra Serif" w:eastAsia="Times New Roman" w:hAnsi="PT Astra Serif"/>
              </w:rPr>
              <w:t>9</w:t>
            </w:r>
            <w:r w:rsidR="00C91F1C" w:rsidRPr="009C23B0">
              <w:rPr>
                <w:rFonts w:ascii="PT Astra Serif" w:eastAsia="Times New Roman" w:hAnsi="PT Astra Serif"/>
              </w:rPr>
              <w:t xml:space="preserve"> </w:t>
            </w:r>
            <w:r w:rsidRPr="009C23B0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2025 год –</w:t>
            </w:r>
            <w:r w:rsidR="008032F4">
              <w:rPr>
                <w:rFonts w:ascii="PT Astra Serif" w:eastAsia="Times New Roman" w:hAnsi="PT Astra Serif"/>
              </w:rPr>
              <w:t>1</w:t>
            </w:r>
            <w:r w:rsidR="00C83AEB">
              <w:rPr>
                <w:rFonts w:ascii="PT Astra Serif" w:eastAsia="Times New Roman" w:hAnsi="PT Astra Serif"/>
              </w:rPr>
              <w:t>1</w:t>
            </w:r>
            <w:r w:rsidR="00AC349A">
              <w:rPr>
                <w:rFonts w:ascii="PT Astra Serif" w:eastAsia="Times New Roman" w:hAnsi="PT Astra Serif"/>
              </w:rPr>
              <w:t>4 275</w:t>
            </w:r>
            <w:r w:rsidR="00CD7A39">
              <w:rPr>
                <w:rFonts w:ascii="PT Astra Serif" w:eastAsia="Times New Roman" w:hAnsi="PT Astra Serif"/>
              </w:rPr>
              <w:t>,</w:t>
            </w:r>
            <w:r w:rsidR="00AC349A">
              <w:rPr>
                <w:rFonts w:ascii="PT Astra Serif" w:eastAsia="Times New Roman" w:hAnsi="PT Astra Serif"/>
              </w:rPr>
              <w:t>1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="008032F4">
              <w:rPr>
                <w:rFonts w:ascii="PT Astra Serif" w:eastAsia="Times New Roman" w:hAnsi="PT Astra Serif"/>
              </w:rPr>
              <w:t xml:space="preserve"> 316,2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2027 год – </w:t>
            </w:r>
            <w:r w:rsidR="008032F4">
              <w:rPr>
                <w:rFonts w:ascii="PT Astra Serif" w:eastAsia="Times New Roman" w:hAnsi="PT Astra Serif"/>
              </w:rPr>
              <w:t>3</w:t>
            </w:r>
            <w:r w:rsidRPr="00844E34">
              <w:rPr>
                <w:rFonts w:ascii="PT Astra Serif" w:eastAsia="Times New Roman" w:hAnsi="PT Astra Serif"/>
              </w:rPr>
              <w:t>8</w:t>
            </w:r>
            <w:r w:rsidR="008032F4">
              <w:rPr>
                <w:rFonts w:ascii="PT Astra Serif" w:eastAsia="Times New Roman" w:hAnsi="PT Astra Serif"/>
              </w:rPr>
              <w:t xml:space="preserve"> 344,7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14248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 </w:t>
            </w:r>
            <w:r w:rsidR="005738E5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14248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738E5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E203FF" w:rsidP="00E203F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E203FF" w:rsidP="00E203F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5 164</w:t>
            </w:r>
            <w:r w:rsidR="0079673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4 186</w:t>
            </w:r>
            <w:r w:rsidR="000339DA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4 186</w:t>
            </w:r>
            <w:r w:rsidR="000339DA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BE27C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E27C6"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14248C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27 473</w:t>
            </w:r>
            <w:r w:rsidR="00BB64A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14248C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27 473,3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</w:rPr>
              <w:t>3 821</w:t>
            </w:r>
            <w:r w:rsidRPr="009C23B0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</w:rPr>
              <w:t>3 821,1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33 821,1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33 821,1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24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26CB6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337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26CB6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337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покрытия автомобильных дорог местного значения,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источником финансирования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которых является бюджетные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</w:t>
            </w:r>
            <w:r w:rsidR="00B521D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2B4AA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9 900,0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2B4AA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B03FC0">
        <w:trPr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627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386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1 240,8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2B4AA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2B4AA3">
              <w:rPr>
                <w:rFonts w:ascii="PT Astra Serif" w:hAnsi="PT Astra Serif"/>
                <w:sz w:val="20"/>
                <w:szCs w:val="20"/>
                <w:lang w:eastAsia="en-US"/>
              </w:rPr>
              <w:t> 476,3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2B4AA3" w:rsidP="002B4AA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750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1E7C9D">
        <w:trPr>
          <w:trHeight w:val="1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1E7C9D" w:rsidTr="00E731B3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1E7C9D" w:rsidRDefault="001E7C9D" w:rsidP="0032072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20726"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2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D640A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5133" w:rsidTr="00FD00C1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  <w:p w:rsidR="00DE5133" w:rsidRDefault="00FD00C1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DE5133">
        <w:trPr>
          <w:trHeight w:val="1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15E5F">
        <w:trPr>
          <w:trHeight w:val="3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C4727F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1.8.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8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Иные межбюджетные трансферты, источником финансирование которых являются средства резервного фонда администрации Щекинского района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 005,0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 005,0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15E5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3E110E" w:rsidRPr="009C23B0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  <w:r w:rsidR="008B3D3F">
              <w:rPr>
                <w:rFonts w:ascii="PT Astra Serif" w:eastAsia="Times New Roman" w:hAnsi="PT Astra Serif"/>
                <w:sz w:val="23"/>
                <w:szCs w:val="23"/>
              </w:rPr>
              <w:t xml:space="preserve"> 657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8B3D3F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9C23B0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B74AC6" w:rsidRPr="009C23B0">
              <w:rPr>
                <w:rFonts w:ascii="PT Astra Serif" w:eastAsia="Times New Roman" w:hAnsi="PT Astra Serif"/>
                <w:sz w:val="23"/>
                <w:szCs w:val="23"/>
              </w:rPr>
              <w:t>7 728,2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8B3D3F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B3D3F">
              <w:rPr>
                <w:rFonts w:ascii="PT Astra Serif" w:eastAsia="Times New Roman" w:hAnsi="PT Astra Serif"/>
                <w:sz w:val="23"/>
                <w:szCs w:val="23"/>
              </w:rPr>
              <w:t>304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8B3D3F"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 820,0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2027 год – 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5 820,0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7D6CCC" w:rsidP="007D6C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784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7D6CCC" w:rsidP="007D6C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1 784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A36ED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8E68DE" w:rsidP="008E68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8E68DE" w:rsidP="008E68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8E68DE" w:rsidP="008E68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8E68DE" w:rsidP="008E68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A31AE4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5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8"/>
        <w:gridCol w:w="3626"/>
      </w:tblGrid>
      <w:tr w:rsidR="00647EFD" w:rsidTr="00536671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536671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E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г. Щекино, </w:t>
            </w:r>
            <w:r w:rsidR="001D660E" w:rsidRPr="001D660E">
              <w:rPr>
                <w:rFonts w:ascii="PT Astra Serif" w:eastAsia="Times New Roman" w:hAnsi="PT Astra Serif"/>
              </w:rPr>
              <w:t xml:space="preserve">ул. </w:t>
            </w:r>
            <w:proofErr w:type="gramStart"/>
            <w:r w:rsidR="001D660E" w:rsidRPr="001D660E">
              <w:rPr>
                <w:rFonts w:ascii="PT Astra Serif" w:eastAsia="Times New Roman" w:hAnsi="PT Astra Serif"/>
              </w:rPr>
              <w:t>Ясная</w:t>
            </w:r>
            <w:proofErr w:type="gramEnd"/>
            <w:r w:rsidR="001D660E" w:rsidRPr="001D660E">
              <w:rPr>
                <w:rFonts w:ascii="PT Astra Serif" w:eastAsia="Times New Roman" w:hAnsi="PT Astra Serif"/>
              </w:rPr>
              <w:t xml:space="preserve"> (от ул. Советская до ул. Пролетарская)</w:t>
            </w:r>
            <w:r w:rsidR="001D660E">
              <w:rPr>
                <w:rFonts w:ascii="PT Astra Serif" w:eastAsia="Times New Roman" w:hAnsi="PT Astra Serif"/>
              </w:rPr>
              <w:t>,</w:t>
            </w:r>
          </w:p>
          <w:p w:rsidR="000339DA" w:rsidRDefault="001D660E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D660E">
              <w:rPr>
                <w:rFonts w:ascii="PT Astra Serif" w:eastAsia="Times New Roman" w:hAnsi="PT Astra Serif"/>
              </w:rPr>
              <w:t xml:space="preserve">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>Школьная (от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>Ленина до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 xml:space="preserve">Революции)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1D660E" w:rsidRPr="00477976" w:rsidRDefault="001D660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26 130,5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</w:t>
            </w:r>
            <w:r w:rsidR="001D660E">
              <w:rPr>
                <w:rFonts w:ascii="PT Astra Serif" w:eastAsia="Times New Roman" w:hAnsi="PT Astra Serif"/>
              </w:rPr>
              <w:t>ул. 2 проезд Декабристов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1D660E" w:rsidP="00413DB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1 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476</w:t>
            </w:r>
            <w:r w:rsidR="00275E03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</w:tr>
      <w:tr w:rsidR="000339DA" w:rsidTr="0053667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r w:rsidR="001D660E">
              <w:rPr>
                <w:rFonts w:ascii="PT Astra Serif" w:eastAsia="Times New Roman" w:hAnsi="PT Astra Serif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69 949,0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536671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104D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г.</w:t>
            </w:r>
            <w:r w:rsidR="009104DB">
              <w:rPr>
                <w:rFonts w:ascii="PT Astra Serif" w:hAnsi="PT Astra Serif"/>
              </w:rPr>
              <w:t xml:space="preserve"> </w:t>
            </w:r>
            <w:r w:rsidRPr="00C66837">
              <w:rPr>
                <w:rFonts w:ascii="PT Astra Serif" w:hAnsi="PT Astra Serif"/>
              </w:rPr>
              <w:t xml:space="preserve">Щекино, ул. </w:t>
            </w:r>
            <w:proofErr w:type="gramStart"/>
            <w:r w:rsidR="001D660E">
              <w:rPr>
                <w:rFonts w:ascii="PT Astra Serif" w:hAnsi="PT Astra Serif"/>
              </w:rPr>
              <w:t>Зеленая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3 750</w:t>
            </w:r>
            <w:r w:rsidR="003E110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</w:tr>
      <w:tr w:rsidR="00C66837" w:rsidRPr="00792E01" w:rsidTr="00536671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9104DB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C66837">
              <w:rPr>
                <w:rFonts w:ascii="PT Astra Serif" w:hAnsi="PT Astra Serif"/>
              </w:rPr>
              <w:t xml:space="preserve">. Щекино, ул. </w:t>
            </w:r>
            <w:proofErr w:type="spellStart"/>
            <w:r w:rsidR="001D660E">
              <w:rPr>
                <w:rFonts w:ascii="PT Astra Serif" w:hAnsi="PT Astra Serif"/>
              </w:rPr>
              <w:t>Троснянская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2 770</w:t>
            </w:r>
            <w:r w:rsidR="003E110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 w:rsidR="001D660E">
              <w:rPr>
                <w:rFonts w:ascii="PT Astra Serif" w:hAnsi="PT Astra Serif"/>
                <w:sz w:val="22"/>
                <w:szCs w:val="22"/>
              </w:rPr>
              <w:t>Нагорная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4 154,3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 w:rsidRPr="00D07C2C">
              <w:rPr>
                <w:rFonts w:ascii="PT Astra Serif" w:hAnsi="PT Astra Serif"/>
                <w:sz w:val="22"/>
                <w:szCs w:val="22"/>
              </w:rPr>
              <w:t>С</w:t>
            </w:r>
            <w:r w:rsidR="003E110E">
              <w:rPr>
                <w:rFonts w:ascii="PT Astra Serif" w:hAnsi="PT Astra Serif"/>
                <w:sz w:val="22"/>
                <w:szCs w:val="22"/>
              </w:rPr>
              <w:t>оветская</w:t>
            </w:r>
            <w:proofErr w:type="gramEnd"/>
            <w:r w:rsidR="001D660E">
              <w:rPr>
                <w:rFonts w:ascii="PT Astra Serif" w:hAnsi="PT Astra Serif"/>
                <w:sz w:val="22"/>
                <w:szCs w:val="22"/>
              </w:rPr>
              <w:t xml:space="preserve">   к д.29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1 060,3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подъездной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Юбилейная</w:t>
            </w:r>
            <w:proofErr w:type="gramEnd"/>
            <w:r w:rsidR="001D660E">
              <w:rPr>
                <w:rFonts w:ascii="PT Astra Serif" w:hAnsi="PT Astra Serif"/>
                <w:sz w:val="22"/>
                <w:szCs w:val="22"/>
              </w:rPr>
              <w:t>,3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876</w:t>
            </w:r>
            <w:r w:rsidR="00D07C2C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</w:tr>
      <w:tr w:rsidR="00C66837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7D6CCC" w:rsidP="007D6C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48515B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649</w:t>
            </w:r>
            <w:r w:rsidR="0048515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0339DA" w:rsidRPr="00792E01" w:rsidTr="00536671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32035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3</w:t>
            </w:r>
            <w:r w:rsidR="001D660E">
              <w:rPr>
                <w:rFonts w:ascii="PT Astra Serif" w:eastAsia="Times New Roman" w:hAnsi="PT Astra Serif"/>
              </w:rPr>
              <w:t>1</w:t>
            </w:r>
            <w:r w:rsidRPr="00005645">
              <w:rPr>
                <w:rFonts w:ascii="PT Astra Serif" w:eastAsia="Times New Roman" w:hAnsi="PT Astra Serif"/>
              </w:rPr>
              <w:t>2,</w:t>
            </w:r>
            <w:r w:rsidR="001D660E">
              <w:rPr>
                <w:rFonts w:ascii="PT Astra Serif" w:eastAsia="Times New Roman" w:hAnsi="PT Astra Serif"/>
              </w:rPr>
              <w:t>0</w:t>
            </w:r>
            <w:r w:rsidR="009E3A27" w:rsidRPr="00005645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3C1474" w:rsidP="003C147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1 675,7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7D6CCC" w:rsidP="007D6CC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6 3</w:t>
            </w:r>
            <w:r w:rsidR="001D660E">
              <w:rPr>
                <w:rFonts w:ascii="PT Astra Serif" w:eastAsia="Times New Roman" w:hAnsi="PT Astra Serif"/>
              </w:rPr>
              <w:t>0</w:t>
            </w:r>
            <w:r>
              <w:rPr>
                <w:rFonts w:ascii="PT Astra Serif" w:eastAsia="Times New Roman" w:hAnsi="PT Astra Serif"/>
              </w:rPr>
              <w:t>4</w:t>
            </w:r>
            <w:r w:rsidR="001D660E">
              <w:rPr>
                <w:rFonts w:ascii="PT Astra Serif" w:eastAsia="Times New Roman" w:hAnsi="PT Astra Serif"/>
              </w:rPr>
              <w:t>,</w:t>
            </w:r>
            <w:r>
              <w:rPr>
                <w:rFonts w:ascii="PT Astra Serif" w:eastAsia="Times New Roman" w:hAnsi="PT Astra Serif"/>
              </w:rPr>
              <w:t>2</w:t>
            </w:r>
            <w:bookmarkStart w:id="1" w:name="_GoBack"/>
            <w:bookmarkEnd w:id="1"/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>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4851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2 593</w:t>
            </w:r>
            <w:r w:rsidR="00B03F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B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 w:rsidR="0048515B">
              <w:rPr>
                <w:rFonts w:ascii="PT Astra Serif" w:hAnsi="PT Astra Serif"/>
              </w:rPr>
              <w:t>тротуара  (четная сторона)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 xml:space="preserve">Л. </w:t>
            </w:r>
            <w:proofErr w:type="spellStart"/>
            <w:r w:rsidR="0048515B"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4 147,7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B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 w:rsidR="0048515B">
              <w:rPr>
                <w:rFonts w:ascii="PT Astra Serif" w:hAnsi="PT Astra Serif"/>
              </w:rPr>
              <w:t>тротуара (нечетная сторона)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 xml:space="preserve">Л. </w:t>
            </w:r>
            <w:proofErr w:type="spellStart"/>
            <w:r w:rsidR="0048515B"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6 451,3</w:t>
            </w:r>
          </w:p>
        </w:tc>
      </w:tr>
      <w:tr w:rsidR="006E21CE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6E21C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E21CE">
              <w:rPr>
                <w:rFonts w:ascii="PT Astra Serif" w:hAnsi="PT Astra Serif"/>
                <w:sz w:val="22"/>
                <w:szCs w:val="22"/>
              </w:rPr>
              <w:t>Ремонт тротуара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6E21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21CE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Победы от д.18 до д.20а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8047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508,2</w:t>
            </w:r>
          </w:p>
        </w:tc>
      </w:tr>
      <w:tr w:rsidR="00413DB6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6" w:rsidRDefault="00413DB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6" w:rsidRDefault="00413DB6" w:rsidP="00413DB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13DB6">
              <w:rPr>
                <w:rFonts w:ascii="PT Astra Serif" w:hAnsi="PT Astra Serif"/>
                <w:sz w:val="22"/>
                <w:szCs w:val="22"/>
              </w:rPr>
              <w:t xml:space="preserve">Устранение дефектов и повреждений асфальтобетонного </w:t>
            </w:r>
            <w:proofErr w:type="gramStart"/>
            <w:r w:rsidRPr="00413DB6">
              <w:rPr>
                <w:rFonts w:ascii="PT Astra Serif" w:hAnsi="PT Astra Serif"/>
                <w:sz w:val="22"/>
                <w:szCs w:val="22"/>
              </w:rPr>
              <w:t>покрытия</w:t>
            </w:r>
            <w:proofErr w:type="gramEnd"/>
            <w:r w:rsidRPr="00413DB6">
              <w:rPr>
                <w:rFonts w:ascii="PT Astra Serif" w:hAnsi="PT Astra Serif"/>
                <w:sz w:val="22"/>
                <w:szCs w:val="22"/>
              </w:rPr>
              <w:t xml:space="preserve"> автомобильных дорог местного значения, источником финансирования которых является бюджетные ассигнования резервного фонда Правительства Тульской области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6" w:rsidRDefault="00413D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DB6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6" w:rsidRDefault="00413DB6" w:rsidP="008047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9 900,0</w:t>
            </w:r>
          </w:p>
        </w:tc>
      </w:tr>
      <w:tr w:rsidR="006336B0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6336B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48515B" w:rsidP="00413DB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="00804789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709</w:t>
            </w:r>
            <w:r w:rsidR="00804789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8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D640AF">
          <w:headerReference w:type="default" r:id="rId11"/>
          <w:pgSz w:w="16838" w:h="11906" w:orient="landscape"/>
          <w:pgMar w:top="1134" w:right="992" w:bottom="851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B7" w:rsidRDefault="008F54B7">
      <w:r>
        <w:separator/>
      </w:r>
    </w:p>
  </w:endnote>
  <w:endnote w:type="continuationSeparator" w:id="0">
    <w:p w:rsidR="008F54B7" w:rsidRDefault="008F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B7" w:rsidRDefault="008F54B7">
      <w:r>
        <w:separator/>
      </w:r>
    </w:p>
  </w:footnote>
  <w:footnote w:type="continuationSeparator" w:id="0">
    <w:p w:rsidR="008F54B7" w:rsidRDefault="008F5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36EDF" w:rsidRPr="00CD0977" w:rsidRDefault="00A36ED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D0977">
          <w:rPr>
            <w:rFonts w:ascii="PT Astra Serif" w:hAnsi="PT Astra Serif"/>
            <w:sz w:val="28"/>
            <w:szCs w:val="28"/>
          </w:rPr>
          <w:fldChar w:fldCharType="begin"/>
        </w:r>
        <w:r w:rsidRPr="00CD097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D0977">
          <w:rPr>
            <w:rFonts w:ascii="PT Astra Serif" w:hAnsi="PT Astra Serif"/>
            <w:sz w:val="28"/>
            <w:szCs w:val="28"/>
          </w:rPr>
          <w:fldChar w:fldCharType="separate"/>
        </w:r>
        <w:r w:rsidR="00E203FF">
          <w:rPr>
            <w:rFonts w:ascii="PT Astra Serif" w:hAnsi="PT Astra Serif"/>
            <w:noProof/>
            <w:sz w:val="28"/>
            <w:szCs w:val="28"/>
          </w:rPr>
          <w:t>2</w:t>
        </w:r>
        <w:r w:rsidRPr="00CD097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6EDF" w:rsidRDefault="00A36ED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36EDF" w:rsidRPr="009A5E62" w:rsidRDefault="00A36ED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7D6CCC">
          <w:rPr>
            <w:rFonts w:ascii="PT Astra Serif" w:hAnsi="PT Astra Serif"/>
            <w:noProof/>
            <w:sz w:val="28"/>
            <w:szCs w:val="28"/>
          </w:rPr>
          <w:t>18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6EDF" w:rsidRDefault="00A36ED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645"/>
    <w:rsid w:val="00010179"/>
    <w:rsid w:val="000339DA"/>
    <w:rsid w:val="0004561B"/>
    <w:rsid w:val="00054E6F"/>
    <w:rsid w:val="00056EE0"/>
    <w:rsid w:val="00066198"/>
    <w:rsid w:val="00074F1E"/>
    <w:rsid w:val="00076CD1"/>
    <w:rsid w:val="00093457"/>
    <w:rsid w:val="00097D31"/>
    <w:rsid w:val="000A394B"/>
    <w:rsid w:val="000A4341"/>
    <w:rsid w:val="000A70BC"/>
    <w:rsid w:val="000B6382"/>
    <w:rsid w:val="000D05A0"/>
    <w:rsid w:val="000D4130"/>
    <w:rsid w:val="000D4B64"/>
    <w:rsid w:val="000D5CF6"/>
    <w:rsid w:val="000D71DC"/>
    <w:rsid w:val="000E6231"/>
    <w:rsid w:val="000F03B2"/>
    <w:rsid w:val="000F1693"/>
    <w:rsid w:val="00100F6E"/>
    <w:rsid w:val="0011367A"/>
    <w:rsid w:val="00115CE3"/>
    <w:rsid w:val="0011670F"/>
    <w:rsid w:val="001220F3"/>
    <w:rsid w:val="0013598B"/>
    <w:rsid w:val="00140632"/>
    <w:rsid w:val="00140D99"/>
    <w:rsid w:val="0014248C"/>
    <w:rsid w:val="00154520"/>
    <w:rsid w:val="00154D67"/>
    <w:rsid w:val="0016136D"/>
    <w:rsid w:val="00170E9A"/>
    <w:rsid w:val="001726D0"/>
    <w:rsid w:val="00174AD3"/>
    <w:rsid w:val="00174B1C"/>
    <w:rsid w:val="00174BF8"/>
    <w:rsid w:val="00191DB6"/>
    <w:rsid w:val="001A5FBD"/>
    <w:rsid w:val="001C32A8"/>
    <w:rsid w:val="001C40FB"/>
    <w:rsid w:val="001C7CE2"/>
    <w:rsid w:val="001D0393"/>
    <w:rsid w:val="001D660E"/>
    <w:rsid w:val="001E53E5"/>
    <w:rsid w:val="001E7C9D"/>
    <w:rsid w:val="001F0D25"/>
    <w:rsid w:val="001F56DB"/>
    <w:rsid w:val="002013D6"/>
    <w:rsid w:val="00204FE9"/>
    <w:rsid w:val="00205EB6"/>
    <w:rsid w:val="00211E73"/>
    <w:rsid w:val="0021412F"/>
    <w:rsid w:val="002147F8"/>
    <w:rsid w:val="00225F2F"/>
    <w:rsid w:val="00236560"/>
    <w:rsid w:val="00240215"/>
    <w:rsid w:val="00246A62"/>
    <w:rsid w:val="00260B37"/>
    <w:rsid w:val="002627C3"/>
    <w:rsid w:val="00270C3B"/>
    <w:rsid w:val="00275E03"/>
    <w:rsid w:val="00287C1E"/>
    <w:rsid w:val="00293A6A"/>
    <w:rsid w:val="0029794D"/>
    <w:rsid w:val="002A16C1"/>
    <w:rsid w:val="002A6D44"/>
    <w:rsid w:val="002B4AA3"/>
    <w:rsid w:val="002B4F36"/>
    <w:rsid w:val="002B4FD2"/>
    <w:rsid w:val="002C2B20"/>
    <w:rsid w:val="002E251C"/>
    <w:rsid w:val="002E27AB"/>
    <w:rsid w:val="002E54BE"/>
    <w:rsid w:val="002F2AB8"/>
    <w:rsid w:val="002F5470"/>
    <w:rsid w:val="00300B15"/>
    <w:rsid w:val="003158FA"/>
    <w:rsid w:val="0032035E"/>
    <w:rsid w:val="00320726"/>
    <w:rsid w:val="00322635"/>
    <w:rsid w:val="0032285C"/>
    <w:rsid w:val="00346061"/>
    <w:rsid w:val="00351E56"/>
    <w:rsid w:val="003670C8"/>
    <w:rsid w:val="00370209"/>
    <w:rsid w:val="003869BD"/>
    <w:rsid w:val="003A1AE4"/>
    <w:rsid w:val="003A1D3D"/>
    <w:rsid w:val="003A2384"/>
    <w:rsid w:val="003B3844"/>
    <w:rsid w:val="003C1474"/>
    <w:rsid w:val="003C3A0B"/>
    <w:rsid w:val="003C4288"/>
    <w:rsid w:val="003D216B"/>
    <w:rsid w:val="003E110E"/>
    <w:rsid w:val="003E45CC"/>
    <w:rsid w:val="003E5068"/>
    <w:rsid w:val="003F1A84"/>
    <w:rsid w:val="003F6E07"/>
    <w:rsid w:val="00406573"/>
    <w:rsid w:val="00413DB6"/>
    <w:rsid w:val="0043091E"/>
    <w:rsid w:val="00431570"/>
    <w:rsid w:val="00441F9D"/>
    <w:rsid w:val="004467E1"/>
    <w:rsid w:val="00451E5B"/>
    <w:rsid w:val="00457A33"/>
    <w:rsid w:val="00457BE9"/>
    <w:rsid w:val="004775BF"/>
    <w:rsid w:val="00477976"/>
    <w:rsid w:val="0048387B"/>
    <w:rsid w:val="0048515B"/>
    <w:rsid w:val="004964FF"/>
    <w:rsid w:val="004A027F"/>
    <w:rsid w:val="004A3E4D"/>
    <w:rsid w:val="004A70B6"/>
    <w:rsid w:val="004B0994"/>
    <w:rsid w:val="004B2152"/>
    <w:rsid w:val="004C1C51"/>
    <w:rsid w:val="004C3F92"/>
    <w:rsid w:val="004C74A2"/>
    <w:rsid w:val="004D3052"/>
    <w:rsid w:val="004E004A"/>
    <w:rsid w:val="004F2279"/>
    <w:rsid w:val="005004E0"/>
    <w:rsid w:val="00504324"/>
    <w:rsid w:val="00506922"/>
    <w:rsid w:val="00513494"/>
    <w:rsid w:val="00513F09"/>
    <w:rsid w:val="00527B97"/>
    <w:rsid w:val="00536671"/>
    <w:rsid w:val="00545432"/>
    <w:rsid w:val="0055065A"/>
    <w:rsid w:val="00554591"/>
    <w:rsid w:val="00572C25"/>
    <w:rsid w:val="005738E5"/>
    <w:rsid w:val="00576503"/>
    <w:rsid w:val="005937D6"/>
    <w:rsid w:val="005950B5"/>
    <w:rsid w:val="005A02EE"/>
    <w:rsid w:val="005A0F50"/>
    <w:rsid w:val="005A2A13"/>
    <w:rsid w:val="005A6407"/>
    <w:rsid w:val="005B0D36"/>
    <w:rsid w:val="005B2520"/>
    <w:rsid w:val="005B2800"/>
    <w:rsid w:val="005B3753"/>
    <w:rsid w:val="005C16A7"/>
    <w:rsid w:val="005C4437"/>
    <w:rsid w:val="005C6B9A"/>
    <w:rsid w:val="005D1A5F"/>
    <w:rsid w:val="005E5A82"/>
    <w:rsid w:val="005F2CCD"/>
    <w:rsid w:val="005F6D36"/>
    <w:rsid w:val="005F7562"/>
    <w:rsid w:val="005F7DEF"/>
    <w:rsid w:val="00604140"/>
    <w:rsid w:val="00611957"/>
    <w:rsid w:val="00621F06"/>
    <w:rsid w:val="00631C5C"/>
    <w:rsid w:val="006336B0"/>
    <w:rsid w:val="00634F98"/>
    <w:rsid w:val="00647EFD"/>
    <w:rsid w:val="006849E6"/>
    <w:rsid w:val="00692DEE"/>
    <w:rsid w:val="00693008"/>
    <w:rsid w:val="00693EDD"/>
    <w:rsid w:val="006A1DCE"/>
    <w:rsid w:val="006A3A91"/>
    <w:rsid w:val="006E21CE"/>
    <w:rsid w:val="006F2075"/>
    <w:rsid w:val="00704FB9"/>
    <w:rsid w:val="00706FE9"/>
    <w:rsid w:val="007112E3"/>
    <w:rsid w:val="007143EE"/>
    <w:rsid w:val="00721F2C"/>
    <w:rsid w:val="00724E8F"/>
    <w:rsid w:val="007269C7"/>
    <w:rsid w:val="00735804"/>
    <w:rsid w:val="007446B8"/>
    <w:rsid w:val="007476E1"/>
    <w:rsid w:val="00750ABC"/>
    <w:rsid w:val="00751008"/>
    <w:rsid w:val="00753210"/>
    <w:rsid w:val="00757F22"/>
    <w:rsid w:val="00766201"/>
    <w:rsid w:val="00780024"/>
    <w:rsid w:val="00792E01"/>
    <w:rsid w:val="00796661"/>
    <w:rsid w:val="00796738"/>
    <w:rsid w:val="007A1EB3"/>
    <w:rsid w:val="007B42F1"/>
    <w:rsid w:val="007C0A6E"/>
    <w:rsid w:val="007C554F"/>
    <w:rsid w:val="007C581B"/>
    <w:rsid w:val="007C5CB2"/>
    <w:rsid w:val="007D6CCC"/>
    <w:rsid w:val="007E292E"/>
    <w:rsid w:val="007E5665"/>
    <w:rsid w:val="007F075D"/>
    <w:rsid w:val="007F12CE"/>
    <w:rsid w:val="007F4F01"/>
    <w:rsid w:val="008032F4"/>
    <w:rsid w:val="00803E5F"/>
    <w:rsid w:val="0080432E"/>
    <w:rsid w:val="00804789"/>
    <w:rsid w:val="0082019C"/>
    <w:rsid w:val="00826211"/>
    <w:rsid w:val="00830C58"/>
    <w:rsid w:val="0083223B"/>
    <w:rsid w:val="00840FCF"/>
    <w:rsid w:val="00843B1E"/>
    <w:rsid w:val="00844E34"/>
    <w:rsid w:val="00847809"/>
    <w:rsid w:val="008630B3"/>
    <w:rsid w:val="00876784"/>
    <w:rsid w:val="00886A38"/>
    <w:rsid w:val="00892FD5"/>
    <w:rsid w:val="008939D9"/>
    <w:rsid w:val="008A457D"/>
    <w:rsid w:val="008A6E5E"/>
    <w:rsid w:val="008A788B"/>
    <w:rsid w:val="008B0353"/>
    <w:rsid w:val="008B3D3F"/>
    <w:rsid w:val="008E6150"/>
    <w:rsid w:val="008E68DE"/>
    <w:rsid w:val="008F1689"/>
    <w:rsid w:val="008F2E0C"/>
    <w:rsid w:val="008F3A16"/>
    <w:rsid w:val="008F54B7"/>
    <w:rsid w:val="009007FA"/>
    <w:rsid w:val="009022D8"/>
    <w:rsid w:val="009104DB"/>
    <w:rsid w:val="009110D2"/>
    <w:rsid w:val="00913369"/>
    <w:rsid w:val="009158E2"/>
    <w:rsid w:val="00916F16"/>
    <w:rsid w:val="00925C2F"/>
    <w:rsid w:val="00926CB6"/>
    <w:rsid w:val="009308BF"/>
    <w:rsid w:val="00951B25"/>
    <w:rsid w:val="009655E4"/>
    <w:rsid w:val="0098009B"/>
    <w:rsid w:val="00980A61"/>
    <w:rsid w:val="00980B40"/>
    <w:rsid w:val="00981260"/>
    <w:rsid w:val="0098193E"/>
    <w:rsid w:val="009A5055"/>
    <w:rsid w:val="009A5E62"/>
    <w:rsid w:val="009A7968"/>
    <w:rsid w:val="009C23B0"/>
    <w:rsid w:val="009E3A27"/>
    <w:rsid w:val="009E448B"/>
    <w:rsid w:val="00A02F45"/>
    <w:rsid w:val="00A153CC"/>
    <w:rsid w:val="00A168CE"/>
    <w:rsid w:val="00A21475"/>
    <w:rsid w:val="00A24EB9"/>
    <w:rsid w:val="00A31AE4"/>
    <w:rsid w:val="00A333F8"/>
    <w:rsid w:val="00A36EDF"/>
    <w:rsid w:val="00A43B54"/>
    <w:rsid w:val="00A7621A"/>
    <w:rsid w:val="00A76A2A"/>
    <w:rsid w:val="00A8240F"/>
    <w:rsid w:val="00A91B6E"/>
    <w:rsid w:val="00A94DC6"/>
    <w:rsid w:val="00AA5532"/>
    <w:rsid w:val="00AA7E6B"/>
    <w:rsid w:val="00AB1A31"/>
    <w:rsid w:val="00AB6000"/>
    <w:rsid w:val="00AC16F6"/>
    <w:rsid w:val="00AC226F"/>
    <w:rsid w:val="00AC349A"/>
    <w:rsid w:val="00AC3558"/>
    <w:rsid w:val="00AE7F83"/>
    <w:rsid w:val="00AF7084"/>
    <w:rsid w:val="00B03FC0"/>
    <w:rsid w:val="00B0593F"/>
    <w:rsid w:val="00B2351D"/>
    <w:rsid w:val="00B320A2"/>
    <w:rsid w:val="00B32EB8"/>
    <w:rsid w:val="00B355FE"/>
    <w:rsid w:val="00B423C1"/>
    <w:rsid w:val="00B5024B"/>
    <w:rsid w:val="00B521DB"/>
    <w:rsid w:val="00B534B5"/>
    <w:rsid w:val="00B562C1"/>
    <w:rsid w:val="00B63490"/>
    <w:rsid w:val="00B63641"/>
    <w:rsid w:val="00B67ECA"/>
    <w:rsid w:val="00B7203B"/>
    <w:rsid w:val="00B74AC6"/>
    <w:rsid w:val="00B82680"/>
    <w:rsid w:val="00B83FC1"/>
    <w:rsid w:val="00BA02B2"/>
    <w:rsid w:val="00BA4658"/>
    <w:rsid w:val="00BA4A89"/>
    <w:rsid w:val="00BA4B9F"/>
    <w:rsid w:val="00BB4144"/>
    <w:rsid w:val="00BB64A8"/>
    <w:rsid w:val="00BC1F9D"/>
    <w:rsid w:val="00BD14B9"/>
    <w:rsid w:val="00BD2261"/>
    <w:rsid w:val="00BE27C6"/>
    <w:rsid w:val="00BF2A63"/>
    <w:rsid w:val="00C02A92"/>
    <w:rsid w:val="00C0304D"/>
    <w:rsid w:val="00C14949"/>
    <w:rsid w:val="00C16229"/>
    <w:rsid w:val="00C2170A"/>
    <w:rsid w:val="00C22A5C"/>
    <w:rsid w:val="00C26319"/>
    <w:rsid w:val="00C33472"/>
    <w:rsid w:val="00C35D20"/>
    <w:rsid w:val="00C42359"/>
    <w:rsid w:val="00C4398A"/>
    <w:rsid w:val="00C4727F"/>
    <w:rsid w:val="00C665C3"/>
    <w:rsid w:val="00C66837"/>
    <w:rsid w:val="00C750D5"/>
    <w:rsid w:val="00C815E4"/>
    <w:rsid w:val="00C83AEB"/>
    <w:rsid w:val="00C91F1C"/>
    <w:rsid w:val="00C974FC"/>
    <w:rsid w:val="00CA57D5"/>
    <w:rsid w:val="00CA7D9A"/>
    <w:rsid w:val="00CC4111"/>
    <w:rsid w:val="00CD0977"/>
    <w:rsid w:val="00CD7A39"/>
    <w:rsid w:val="00CE45AF"/>
    <w:rsid w:val="00CE4DE8"/>
    <w:rsid w:val="00CF25B5"/>
    <w:rsid w:val="00CF3559"/>
    <w:rsid w:val="00D03C56"/>
    <w:rsid w:val="00D05611"/>
    <w:rsid w:val="00D07C2C"/>
    <w:rsid w:val="00D1472D"/>
    <w:rsid w:val="00D43502"/>
    <w:rsid w:val="00D51647"/>
    <w:rsid w:val="00D57A7D"/>
    <w:rsid w:val="00D640AF"/>
    <w:rsid w:val="00D67DEF"/>
    <w:rsid w:val="00D77587"/>
    <w:rsid w:val="00DB15AC"/>
    <w:rsid w:val="00DB5055"/>
    <w:rsid w:val="00DD70DA"/>
    <w:rsid w:val="00DE5133"/>
    <w:rsid w:val="00DE76F9"/>
    <w:rsid w:val="00E03E77"/>
    <w:rsid w:val="00E06FAE"/>
    <w:rsid w:val="00E11B07"/>
    <w:rsid w:val="00E1515F"/>
    <w:rsid w:val="00E203FF"/>
    <w:rsid w:val="00E267EA"/>
    <w:rsid w:val="00E33716"/>
    <w:rsid w:val="00E41E47"/>
    <w:rsid w:val="00E46641"/>
    <w:rsid w:val="00E51075"/>
    <w:rsid w:val="00E53E2F"/>
    <w:rsid w:val="00E558DF"/>
    <w:rsid w:val="00E5634D"/>
    <w:rsid w:val="00E63A9C"/>
    <w:rsid w:val="00E713F8"/>
    <w:rsid w:val="00E727C9"/>
    <w:rsid w:val="00E731B3"/>
    <w:rsid w:val="00E7334A"/>
    <w:rsid w:val="00E80644"/>
    <w:rsid w:val="00EA0E93"/>
    <w:rsid w:val="00EB24A5"/>
    <w:rsid w:val="00EC0ABC"/>
    <w:rsid w:val="00EC1305"/>
    <w:rsid w:val="00EC1947"/>
    <w:rsid w:val="00ED1452"/>
    <w:rsid w:val="00ED23AB"/>
    <w:rsid w:val="00ED3818"/>
    <w:rsid w:val="00ED7440"/>
    <w:rsid w:val="00ED7A9D"/>
    <w:rsid w:val="00EE13DE"/>
    <w:rsid w:val="00EE7248"/>
    <w:rsid w:val="00F01601"/>
    <w:rsid w:val="00F021B3"/>
    <w:rsid w:val="00F06717"/>
    <w:rsid w:val="00F10CDB"/>
    <w:rsid w:val="00F15E5F"/>
    <w:rsid w:val="00F17037"/>
    <w:rsid w:val="00F22ACE"/>
    <w:rsid w:val="00F26AE8"/>
    <w:rsid w:val="00F344B7"/>
    <w:rsid w:val="00F35685"/>
    <w:rsid w:val="00F357AE"/>
    <w:rsid w:val="00F366AE"/>
    <w:rsid w:val="00F43340"/>
    <w:rsid w:val="00F57976"/>
    <w:rsid w:val="00F57ACC"/>
    <w:rsid w:val="00F60957"/>
    <w:rsid w:val="00F62812"/>
    <w:rsid w:val="00F635CA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103A"/>
    <w:rsid w:val="00FC2BC1"/>
    <w:rsid w:val="00FC3383"/>
    <w:rsid w:val="00FD00C1"/>
    <w:rsid w:val="00FD0A2D"/>
    <w:rsid w:val="00FD4676"/>
    <w:rsid w:val="00FD5791"/>
    <w:rsid w:val="00FD642B"/>
    <w:rsid w:val="00FD6662"/>
    <w:rsid w:val="00FD6AEC"/>
    <w:rsid w:val="00FE04D2"/>
    <w:rsid w:val="00FE125F"/>
    <w:rsid w:val="00FE757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549D-27EC-40DC-ABB4-AC14F1F4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25</TotalTime>
  <Pages>22</Pages>
  <Words>4651</Words>
  <Characters>26514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17</cp:revision>
  <cp:lastPrinted>2025-02-18T07:17:00Z</cp:lastPrinted>
  <dcterms:created xsi:type="dcterms:W3CDTF">2025-02-24T09:15:00Z</dcterms:created>
  <dcterms:modified xsi:type="dcterms:W3CDTF">2025-06-09T12:11:00Z</dcterms:modified>
</cp:coreProperties>
</file>