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B7" w:rsidRPr="000C5A56" w:rsidRDefault="00F022B7" w:rsidP="00F022B7">
      <w:pPr>
        <w:jc w:val="center"/>
        <w:rPr>
          <w:b/>
          <w:sz w:val="28"/>
          <w:szCs w:val="28"/>
        </w:rPr>
      </w:pPr>
      <w:r w:rsidRPr="000C5A56">
        <w:rPr>
          <w:b/>
          <w:sz w:val="28"/>
          <w:szCs w:val="28"/>
        </w:rPr>
        <w:t>Тульская область</w:t>
      </w:r>
    </w:p>
    <w:p w:rsidR="00F022B7" w:rsidRPr="000C5A56" w:rsidRDefault="00F022B7" w:rsidP="00F022B7">
      <w:pPr>
        <w:jc w:val="center"/>
        <w:rPr>
          <w:b/>
          <w:sz w:val="28"/>
          <w:szCs w:val="28"/>
        </w:rPr>
      </w:pPr>
      <w:r w:rsidRPr="000C5A56">
        <w:rPr>
          <w:b/>
          <w:sz w:val="28"/>
          <w:szCs w:val="28"/>
        </w:rPr>
        <w:t xml:space="preserve">Муниципальное образование </w:t>
      </w:r>
      <w:r w:rsidR="00A456AD">
        <w:rPr>
          <w:b/>
          <w:sz w:val="28"/>
          <w:szCs w:val="28"/>
        </w:rPr>
        <w:t>Крапивенское</w:t>
      </w:r>
    </w:p>
    <w:p w:rsidR="00F022B7" w:rsidRDefault="00F022B7" w:rsidP="00F022B7">
      <w:pPr>
        <w:jc w:val="center"/>
        <w:rPr>
          <w:b/>
          <w:sz w:val="28"/>
          <w:szCs w:val="28"/>
        </w:rPr>
      </w:pPr>
      <w:r w:rsidRPr="000C5A56">
        <w:rPr>
          <w:b/>
          <w:sz w:val="28"/>
          <w:szCs w:val="28"/>
        </w:rPr>
        <w:t>Щекинского района</w:t>
      </w:r>
    </w:p>
    <w:p w:rsidR="00F022B7" w:rsidRDefault="00F022B7" w:rsidP="00F022B7">
      <w:pPr>
        <w:jc w:val="center"/>
        <w:rPr>
          <w:b/>
          <w:sz w:val="28"/>
          <w:szCs w:val="28"/>
        </w:rPr>
      </w:pPr>
    </w:p>
    <w:p w:rsidR="00F022B7" w:rsidRDefault="00F022B7" w:rsidP="00F0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22B7" w:rsidRDefault="00F022B7" w:rsidP="00F022B7">
      <w:pPr>
        <w:jc w:val="right"/>
        <w:rPr>
          <w:b/>
          <w:sz w:val="28"/>
          <w:szCs w:val="28"/>
        </w:rPr>
      </w:pPr>
    </w:p>
    <w:p w:rsidR="00A456AD" w:rsidRDefault="00A456AD" w:rsidP="00F022B7">
      <w:pPr>
        <w:jc w:val="right"/>
        <w:rPr>
          <w:b/>
          <w:sz w:val="28"/>
          <w:szCs w:val="28"/>
        </w:rPr>
      </w:pPr>
    </w:p>
    <w:p w:rsidR="00F022B7" w:rsidRDefault="00F022B7" w:rsidP="00F0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22B7" w:rsidRDefault="00F022B7" w:rsidP="00F022B7">
      <w:pPr>
        <w:rPr>
          <w:b/>
          <w:sz w:val="28"/>
          <w:szCs w:val="28"/>
        </w:rPr>
      </w:pPr>
    </w:p>
    <w:p w:rsidR="00E9153B" w:rsidRDefault="00E9153B" w:rsidP="00F022B7">
      <w:pPr>
        <w:rPr>
          <w:b/>
          <w:sz w:val="28"/>
          <w:szCs w:val="28"/>
        </w:rPr>
      </w:pPr>
    </w:p>
    <w:p w:rsidR="00F022B7" w:rsidRPr="00847BFF" w:rsidRDefault="00CF2201" w:rsidP="00E915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56AD">
        <w:rPr>
          <w:b/>
          <w:sz w:val="28"/>
          <w:szCs w:val="28"/>
        </w:rPr>
        <w:t>т</w:t>
      </w:r>
      <w:r w:rsidR="005F06A7">
        <w:rPr>
          <w:b/>
          <w:sz w:val="28"/>
          <w:szCs w:val="28"/>
        </w:rPr>
        <w:t xml:space="preserve"> 07 мая </w:t>
      </w:r>
      <w:r w:rsidR="00052626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E9153B" w:rsidRPr="00847BFF">
        <w:rPr>
          <w:b/>
          <w:sz w:val="28"/>
          <w:szCs w:val="28"/>
        </w:rPr>
        <w:t xml:space="preserve">года                   </w:t>
      </w:r>
      <w:r w:rsidR="00884482" w:rsidRPr="00847BFF">
        <w:rPr>
          <w:b/>
          <w:sz w:val="28"/>
          <w:szCs w:val="28"/>
        </w:rPr>
        <w:t xml:space="preserve">                         </w:t>
      </w:r>
      <w:r w:rsidR="00847BFF">
        <w:rPr>
          <w:b/>
          <w:sz w:val="28"/>
          <w:szCs w:val="28"/>
        </w:rPr>
        <w:t xml:space="preserve">         </w:t>
      </w:r>
      <w:r w:rsidR="00884482" w:rsidRPr="00847BFF">
        <w:rPr>
          <w:b/>
          <w:sz w:val="28"/>
          <w:szCs w:val="28"/>
        </w:rPr>
        <w:t xml:space="preserve">  № </w:t>
      </w:r>
      <w:r w:rsidR="005F06A7">
        <w:rPr>
          <w:b/>
          <w:sz w:val="28"/>
          <w:szCs w:val="28"/>
        </w:rPr>
        <w:t>64</w:t>
      </w:r>
    </w:p>
    <w:p w:rsidR="00E9153B" w:rsidRPr="00E9153B" w:rsidRDefault="00E9153B">
      <w:pPr>
        <w:rPr>
          <w:sz w:val="28"/>
          <w:szCs w:val="28"/>
        </w:rPr>
      </w:pPr>
    </w:p>
    <w:p w:rsidR="000575D8" w:rsidRPr="00A444BB" w:rsidRDefault="005E1DCC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Крапивенское Щекинского района от 1 ноября 2023 года № 124 «</w:t>
      </w:r>
      <w:r w:rsidR="000575D8" w:rsidRPr="00A444BB">
        <w:rPr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r w:rsidR="00A456AD">
        <w:rPr>
          <w:b/>
          <w:sz w:val="28"/>
          <w:szCs w:val="28"/>
          <w:lang w:eastAsia="zh-CN"/>
        </w:rPr>
        <w:t xml:space="preserve">Крапивенское </w:t>
      </w:r>
      <w:r w:rsidR="00F022B7">
        <w:rPr>
          <w:b/>
          <w:sz w:val="28"/>
          <w:szCs w:val="28"/>
          <w:lang w:eastAsia="zh-CN"/>
        </w:rPr>
        <w:t>Ще</w:t>
      </w:r>
      <w:r w:rsidR="000575D8" w:rsidRPr="00A444BB">
        <w:rPr>
          <w:b/>
          <w:sz w:val="28"/>
          <w:szCs w:val="28"/>
          <w:lang w:eastAsia="zh-CN"/>
        </w:rPr>
        <w:t>кинского района</w:t>
      </w:r>
    </w:p>
    <w:p w:rsidR="000575D8" w:rsidRPr="00A444BB" w:rsidRDefault="00884482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 2024</w:t>
      </w:r>
      <w:r w:rsidR="000575D8" w:rsidRPr="00A444BB">
        <w:rPr>
          <w:b/>
          <w:sz w:val="28"/>
          <w:szCs w:val="28"/>
          <w:lang w:eastAsia="zh-CN"/>
        </w:rPr>
        <w:t xml:space="preserve"> год</w:t>
      </w:r>
      <w:r w:rsidR="005E1DCC">
        <w:rPr>
          <w:b/>
          <w:sz w:val="28"/>
          <w:szCs w:val="28"/>
          <w:lang w:eastAsia="zh-CN"/>
        </w:rPr>
        <w:t>»</w:t>
      </w:r>
    </w:p>
    <w:p w:rsidR="000575D8" w:rsidRPr="00A444BB" w:rsidRDefault="000575D8" w:rsidP="00F022B7">
      <w:pPr>
        <w:suppressAutoHyphens/>
        <w:rPr>
          <w:sz w:val="28"/>
          <w:szCs w:val="28"/>
          <w:lang w:eastAsia="zh-CN"/>
        </w:rPr>
      </w:pPr>
    </w:p>
    <w:p w:rsidR="000575D8" w:rsidRPr="00A444BB" w:rsidRDefault="000575D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444BB">
        <w:rPr>
          <w:sz w:val="28"/>
          <w:szCs w:val="28"/>
        </w:rPr>
        <w:t>В  соответствии с Феде</w:t>
      </w:r>
      <w:r w:rsidR="009145EB">
        <w:rPr>
          <w:sz w:val="28"/>
          <w:szCs w:val="28"/>
        </w:rPr>
        <w:t>ральным законом от 06.10.2003 №</w:t>
      </w:r>
      <w:r w:rsidRPr="00A444BB">
        <w:rPr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9145EB">
        <w:rPr>
          <w:sz w:val="28"/>
          <w:szCs w:val="28"/>
        </w:rPr>
        <w:t>ральным законом от 31.07.2020 №</w:t>
      </w:r>
      <w:r w:rsidRPr="00A444B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</w:t>
      </w:r>
      <w:proofErr w:type="gramEnd"/>
      <w:r w:rsidRPr="00A444BB">
        <w:rPr>
          <w:sz w:val="28"/>
          <w:szCs w:val="28"/>
        </w:rPr>
        <w:t xml:space="preserve"> муниципа</w:t>
      </w:r>
      <w:r w:rsidR="00F022B7">
        <w:rPr>
          <w:sz w:val="28"/>
          <w:szCs w:val="28"/>
        </w:rPr>
        <w:t xml:space="preserve">льного образования </w:t>
      </w:r>
      <w:r w:rsidR="00E572BE">
        <w:rPr>
          <w:sz w:val="28"/>
          <w:szCs w:val="28"/>
        </w:rPr>
        <w:t>Крапивенское</w:t>
      </w:r>
      <w:r w:rsidRPr="00A444BB">
        <w:rPr>
          <w:sz w:val="28"/>
          <w:szCs w:val="28"/>
        </w:rPr>
        <w:t xml:space="preserve">  Щекинск</w:t>
      </w:r>
      <w:r w:rsidR="00F022B7">
        <w:rPr>
          <w:sz w:val="28"/>
          <w:szCs w:val="28"/>
        </w:rPr>
        <w:t xml:space="preserve">ого района </w:t>
      </w:r>
      <w:r w:rsidR="00876359">
        <w:rPr>
          <w:sz w:val="28"/>
          <w:szCs w:val="28"/>
        </w:rPr>
        <w:t xml:space="preserve">от 03.02.2022 №60-209 </w:t>
      </w:r>
      <w:r w:rsidRPr="00A444BB">
        <w:rPr>
          <w:sz w:val="28"/>
          <w:szCs w:val="28"/>
        </w:rPr>
        <w:t>«Об утверждении Положения о муниципальном контроле в сфере благоустройства на территории муниципал</w:t>
      </w:r>
      <w:r w:rsidR="00AF0118">
        <w:rPr>
          <w:sz w:val="28"/>
          <w:szCs w:val="28"/>
        </w:rPr>
        <w:t xml:space="preserve">ьного образования </w:t>
      </w:r>
      <w:r w:rsidR="00876359">
        <w:rPr>
          <w:sz w:val="28"/>
          <w:szCs w:val="28"/>
        </w:rPr>
        <w:t>Крапивенское</w:t>
      </w:r>
      <w:r w:rsidRPr="00A444BB">
        <w:rPr>
          <w:sz w:val="28"/>
          <w:szCs w:val="28"/>
        </w:rPr>
        <w:t xml:space="preserve"> Щекинского района»</w:t>
      </w:r>
      <w:r w:rsidR="00AF0118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на основании Устава муниципаль</w:t>
      </w:r>
      <w:r w:rsidR="00AF0118">
        <w:rPr>
          <w:sz w:val="28"/>
          <w:szCs w:val="28"/>
        </w:rPr>
        <w:t xml:space="preserve">ного образования   </w:t>
      </w:r>
      <w:r w:rsidR="00A456AD">
        <w:rPr>
          <w:sz w:val="28"/>
          <w:szCs w:val="28"/>
        </w:rPr>
        <w:t>Крапивенское</w:t>
      </w:r>
      <w:r w:rsidRPr="00A444BB">
        <w:rPr>
          <w:sz w:val="28"/>
          <w:szCs w:val="28"/>
        </w:rPr>
        <w:t xml:space="preserve"> Щекинского района</w:t>
      </w:r>
      <w:r w:rsidR="009145EB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администрация муниципа</w:t>
      </w:r>
      <w:r w:rsidR="00F022B7">
        <w:rPr>
          <w:sz w:val="28"/>
          <w:szCs w:val="28"/>
        </w:rPr>
        <w:t xml:space="preserve">льного образования </w:t>
      </w:r>
      <w:r w:rsidR="00A456AD">
        <w:rPr>
          <w:sz w:val="28"/>
          <w:szCs w:val="28"/>
        </w:rPr>
        <w:t>Крапивенское</w:t>
      </w:r>
      <w:r w:rsidR="00AF0118">
        <w:rPr>
          <w:sz w:val="28"/>
          <w:szCs w:val="28"/>
        </w:rPr>
        <w:t xml:space="preserve"> Щекинского района </w:t>
      </w:r>
      <w:r w:rsidR="00AF0118" w:rsidRPr="009145EB">
        <w:rPr>
          <w:b/>
          <w:sz w:val="28"/>
          <w:szCs w:val="28"/>
        </w:rPr>
        <w:t>ПОСТАНОВЛЯЕТ</w:t>
      </w:r>
      <w:r w:rsidRPr="00A444BB">
        <w:rPr>
          <w:sz w:val="28"/>
          <w:szCs w:val="28"/>
        </w:rPr>
        <w:t>:</w:t>
      </w:r>
    </w:p>
    <w:p w:rsidR="005E1DCC" w:rsidRDefault="000575D8" w:rsidP="005E1DCC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5E1DCC">
        <w:rPr>
          <w:sz w:val="28"/>
          <w:szCs w:val="28"/>
        </w:rPr>
        <w:t>1.</w:t>
      </w:r>
      <w:r w:rsidR="005E1DCC" w:rsidRPr="005E1DCC">
        <w:rPr>
          <w:sz w:val="28"/>
          <w:szCs w:val="28"/>
          <w:lang w:eastAsia="zh-CN"/>
        </w:rPr>
        <w:t xml:space="preserve"> Внести в постановление администрации муниципального образования Крапивенское Щекинского района от 1 ноября 2023 года № 124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Крапивенское Щекинского района</w:t>
      </w:r>
      <w:r w:rsidR="005E1DCC">
        <w:rPr>
          <w:sz w:val="28"/>
          <w:szCs w:val="28"/>
          <w:lang w:eastAsia="zh-CN"/>
        </w:rPr>
        <w:t xml:space="preserve"> </w:t>
      </w:r>
      <w:r w:rsidR="005E1DCC" w:rsidRPr="005E1DCC">
        <w:rPr>
          <w:sz w:val="28"/>
          <w:szCs w:val="28"/>
          <w:lang w:eastAsia="zh-CN"/>
        </w:rPr>
        <w:t>на 2024 год» следующие изменения</w:t>
      </w:r>
      <w:r w:rsidR="005E1DCC">
        <w:rPr>
          <w:sz w:val="28"/>
          <w:szCs w:val="28"/>
          <w:lang w:eastAsia="zh-CN"/>
        </w:rPr>
        <w:t>:</w:t>
      </w:r>
    </w:p>
    <w:p w:rsidR="005E1DCC" w:rsidRPr="005E1DCC" w:rsidRDefault="005E1DCC" w:rsidP="005E1DCC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1.1. Приложение к постановлению администрации муниципального образования Крапивенское Щекинского района от 01.11.2024 № 124 изложить в новой редакции (приложение).</w:t>
      </w:r>
    </w:p>
    <w:p w:rsidR="00847BFF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75D8" w:rsidRPr="00A444BB">
        <w:rPr>
          <w:sz w:val="28"/>
          <w:szCs w:val="28"/>
        </w:rPr>
        <w:t>Постановление обнародовать путем размещения на официальном Сайте муниципа</w:t>
      </w:r>
      <w:r>
        <w:rPr>
          <w:sz w:val="28"/>
          <w:szCs w:val="28"/>
        </w:rPr>
        <w:t xml:space="preserve">льного образования </w:t>
      </w:r>
      <w:r w:rsidR="00876359">
        <w:rPr>
          <w:sz w:val="28"/>
          <w:szCs w:val="28"/>
        </w:rPr>
        <w:t>Крапивенское</w:t>
      </w:r>
      <w:r w:rsidR="000575D8" w:rsidRPr="00A444BB">
        <w:rPr>
          <w:sz w:val="28"/>
          <w:szCs w:val="28"/>
        </w:rPr>
        <w:t xml:space="preserve"> Щекинского района и на информационном стенде администрации муниципа</w:t>
      </w:r>
      <w:r>
        <w:rPr>
          <w:sz w:val="28"/>
          <w:szCs w:val="28"/>
        </w:rPr>
        <w:t xml:space="preserve">льного образования </w:t>
      </w:r>
      <w:r w:rsidR="00876359">
        <w:rPr>
          <w:sz w:val="28"/>
          <w:szCs w:val="28"/>
        </w:rPr>
        <w:t xml:space="preserve">Крапивенское </w:t>
      </w:r>
      <w:r w:rsidR="000575D8" w:rsidRPr="00A444BB">
        <w:rPr>
          <w:sz w:val="28"/>
          <w:szCs w:val="28"/>
        </w:rPr>
        <w:t xml:space="preserve"> Щекинского района по адресу: Тульская область, Щекинский </w:t>
      </w:r>
      <w:r w:rsidR="00847BFF">
        <w:rPr>
          <w:sz w:val="28"/>
          <w:szCs w:val="28"/>
        </w:rPr>
        <w:t xml:space="preserve"> </w:t>
      </w:r>
    </w:p>
    <w:p w:rsidR="00AF0118" w:rsidRDefault="000575D8" w:rsidP="0087635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р</w:t>
      </w:r>
      <w:r w:rsidR="00AF0118">
        <w:rPr>
          <w:sz w:val="28"/>
          <w:szCs w:val="28"/>
        </w:rPr>
        <w:t xml:space="preserve">айон, </w:t>
      </w:r>
      <w:proofErr w:type="spellStart"/>
      <w:r w:rsidR="00AF0118">
        <w:rPr>
          <w:sz w:val="28"/>
          <w:szCs w:val="28"/>
        </w:rPr>
        <w:t>с</w:t>
      </w:r>
      <w:proofErr w:type="gramStart"/>
      <w:r w:rsidR="00AF0118">
        <w:rPr>
          <w:sz w:val="28"/>
          <w:szCs w:val="28"/>
        </w:rPr>
        <w:t>.</w:t>
      </w:r>
      <w:r w:rsidR="00876359">
        <w:rPr>
          <w:sz w:val="28"/>
          <w:szCs w:val="28"/>
        </w:rPr>
        <w:t>К</w:t>
      </w:r>
      <w:proofErr w:type="gramEnd"/>
      <w:r w:rsidR="00876359">
        <w:rPr>
          <w:sz w:val="28"/>
          <w:szCs w:val="28"/>
        </w:rPr>
        <w:t>рапивна</w:t>
      </w:r>
      <w:proofErr w:type="spellEnd"/>
      <w:r w:rsidR="00876359">
        <w:rPr>
          <w:sz w:val="28"/>
          <w:szCs w:val="28"/>
        </w:rPr>
        <w:t>, ул. Советская, д.34</w:t>
      </w:r>
      <w:r w:rsidR="00180E45">
        <w:rPr>
          <w:sz w:val="28"/>
          <w:szCs w:val="28"/>
        </w:rPr>
        <w:t>.</w:t>
      </w:r>
    </w:p>
    <w:p w:rsidR="000575D8" w:rsidRPr="00AF0118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5D8" w:rsidRPr="00A444BB">
        <w:rPr>
          <w:sz w:val="28"/>
          <w:szCs w:val="28"/>
        </w:rPr>
        <w:t>Постановление вступает в силу со дня официального обнародования</w:t>
      </w:r>
      <w:r>
        <w:rPr>
          <w:sz w:val="28"/>
          <w:szCs w:val="28"/>
        </w:rPr>
        <w:t>.</w:t>
      </w:r>
    </w:p>
    <w:p w:rsidR="000575D8" w:rsidRPr="00A444BB" w:rsidRDefault="000575D8" w:rsidP="00AF0118">
      <w:pPr>
        <w:shd w:val="clear" w:color="auto" w:fill="FFFFFF"/>
        <w:spacing w:line="276" w:lineRule="auto"/>
        <w:ind w:firstLine="709"/>
        <w:jc w:val="both"/>
        <w:rPr>
          <w:color w:val="010101"/>
          <w:sz w:val="28"/>
          <w:szCs w:val="28"/>
        </w:rPr>
      </w:pP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</w:p>
    <w:p w:rsidR="000575D8" w:rsidRDefault="00BA09C9" w:rsidP="000575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575D8" w:rsidRPr="00A444B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575D8" w:rsidRPr="00A444BB">
        <w:rPr>
          <w:b/>
          <w:sz w:val="28"/>
          <w:szCs w:val="28"/>
        </w:rPr>
        <w:t xml:space="preserve"> администрации</w:t>
      </w:r>
    </w:p>
    <w:p w:rsidR="009145EB" w:rsidRPr="00A444BB" w:rsidRDefault="009145EB" w:rsidP="000575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75D8" w:rsidRPr="00A444BB" w:rsidRDefault="00BA09C9" w:rsidP="009145EB">
      <w:pPr>
        <w:tabs>
          <w:tab w:val="left" w:pos="3142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Крапивенское</w:t>
      </w:r>
      <w:r w:rsidR="009145EB">
        <w:rPr>
          <w:b/>
          <w:sz w:val="28"/>
          <w:szCs w:val="28"/>
        </w:rPr>
        <w:t xml:space="preserve"> Щекинского района                               </w:t>
      </w:r>
      <w:proofErr w:type="spellStart"/>
      <w:r>
        <w:rPr>
          <w:b/>
          <w:sz w:val="28"/>
          <w:szCs w:val="28"/>
        </w:rPr>
        <w:t>А.В.Чеченкин</w:t>
      </w:r>
      <w:proofErr w:type="spellEnd"/>
      <w:r w:rsidR="000575D8" w:rsidRPr="00A444BB">
        <w:rPr>
          <w:b/>
          <w:sz w:val="28"/>
          <w:szCs w:val="28"/>
        </w:rPr>
        <w:t xml:space="preserve">           </w:t>
      </w:r>
      <w:r w:rsidR="009145EB">
        <w:rPr>
          <w:b/>
          <w:sz w:val="28"/>
          <w:szCs w:val="28"/>
        </w:rPr>
        <w:t xml:space="preserve">                             </w:t>
      </w:r>
      <w:r w:rsidR="000575D8" w:rsidRPr="00A444BB">
        <w:rPr>
          <w:b/>
          <w:sz w:val="28"/>
          <w:szCs w:val="28"/>
        </w:rPr>
        <w:t xml:space="preserve">             </w:t>
      </w:r>
    </w:p>
    <w:tbl>
      <w:tblPr>
        <w:tblW w:w="4666" w:type="pct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0575D8" w:rsidRPr="00A444BB" w:rsidTr="00847BFF">
        <w:trPr>
          <w:trHeight w:val="1849"/>
        </w:trPr>
        <w:tc>
          <w:tcPr>
            <w:tcW w:w="5000" w:type="pct"/>
            <w:vAlign w:val="center"/>
          </w:tcPr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C83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C83FA9" w:rsidRDefault="00C83FA9" w:rsidP="00C83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C83FA9" w:rsidRDefault="00C83FA9" w:rsidP="00C83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5E1DCC" w:rsidRPr="00A444BB" w:rsidRDefault="005E1DCC" w:rsidP="005E1D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Приложение</w:t>
            </w:r>
          </w:p>
          <w:p w:rsidR="005E1DCC" w:rsidRPr="00A444BB" w:rsidRDefault="005E1DCC" w:rsidP="005E1D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 постановлению администрации</w:t>
            </w:r>
          </w:p>
          <w:p w:rsidR="005E1DCC" w:rsidRDefault="005E1DCC" w:rsidP="005E1D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</w:p>
          <w:p w:rsidR="005E1DCC" w:rsidRPr="00A444BB" w:rsidRDefault="005E1DCC" w:rsidP="005E1D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Крапивенское Щекинского </w:t>
            </w:r>
            <w:r w:rsidRPr="00A444BB">
              <w:rPr>
                <w:sz w:val="28"/>
                <w:szCs w:val="28"/>
              </w:rPr>
              <w:t>района</w:t>
            </w:r>
          </w:p>
          <w:p w:rsidR="00AF0118" w:rsidRDefault="005E1DCC" w:rsidP="005E1D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5F06A7">
              <w:rPr>
                <w:sz w:val="28"/>
                <w:szCs w:val="28"/>
                <w:lang w:eastAsia="zh-CN"/>
              </w:rPr>
              <w:t>07.05.2024 № 64</w:t>
            </w:r>
          </w:p>
          <w:p w:rsidR="00876359" w:rsidRDefault="00876359" w:rsidP="0087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Приложение</w:t>
            </w: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 постановлению администрации</w:t>
            </w:r>
          </w:p>
          <w:p w:rsidR="000575D8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муниципа</w:t>
            </w:r>
            <w:r w:rsidR="00AF0118">
              <w:rPr>
                <w:sz w:val="28"/>
                <w:szCs w:val="28"/>
              </w:rPr>
              <w:t xml:space="preserve">льного образования </w:t>
            </w:r>
          </w:p>
          <w:p w:rsidR="000575D8" w:rsidRPr="00A444BB" w:rsidRDefault="00876359" w:rsidP="00AF011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Крапивенское</w:t>
            </w:r>
            <w:r w:rsidR="00AF0118">
              <w:rPr>
                <w:sz w:val="28"/>
                <w:szCs w:val="28"/>
              </w:rPr>
              <w:t xml:space="preserve"> Щекинского </w:t>
            </w:r>
            <w:r w:rsidR="000575D8" w:rsidRPr="00A444BB">
              <w:rPr>
                <w:sz w:val="28"/>
                <w:szCs w:val="28"/>
              </w:rPr>
              <w:t>района</w:t>
            </w:r>
          </w:p>
          <w:p w:rsidR="000575D8" w:rsidRPr="00A444BB" w:rsidRDefault="00884482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CF2201">
              <w:rPr>
                <w:sz w:val="28"/>
                <w:szCs w:val="28"/>
                <w:lang w:eastAsia="zh-CN"/>
              </w:rPr>
              <w:t>01.11.</w:t>
            </w:r>
            <w:r>
              <w:rPr>
                <w:sz w:val="28"/>
                <w:szCs w:val="28"/>
                <w:lang w:eastAsia="zh-CN"/>
              </w:rPr>
              <w:t>2023 №</w:t>
            </w:r>
            <w:r w:rsidR="00CF2201">
              <w:rPr>
                <w:sz w:val="28"/>
                <w:szCs w:val="28"/>
                <w:lang w:eastAsia="zh-CN"/>
              </w:rPr>
              <w:t xml:space="preserve"> 124</w:t>
            </w:r>
          </w:p>
          <w:p w:rsidR="000575D8" w:rsidRPr="00A444BB" w:rsidRDefault="000575D8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575D8" w:rsidRPr="00A444BB" w:rsidRDefault="000575D8" w:rsidP="000575D8">
      <w:pPr>
        <w:suppressAutoHyphens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 xml:space="preserve">ПРОГРАММА 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</w:t>
      </w:r>
      <w:r w:rsidR="00AF0118">
        <w:rPr>
          <w:b/>
          <w:sz w:val="28"/>
          <w:szCs w:val="28"/>
        </w:rPr>
        <w:t xml:space="preserve">ЛЬНОГО ОБРАЗОВАНИЯ </w:t>
      </w:r>
      <w:r w:rsidR="00876359">
        <w:rPr>
          <w:b/>
          <w:sz w:val="28"/>
          <w:szCs w:val="28"/>
        </w:rPr>
        <w:t>КРАПИВЕНСКОЕ</w:t>
      </w:r>
      <w:r w:rsidR="00AF0118">
        <w:rPr>
          <w:b/>
          <w:sz w:val="28"/>
          <w:szCs w:val="28"/>
        </w:rPr>
        <w:t xml:space="preserve">  ЩЕ</w:t>
      </w:r>
      <w:r w:rsidR="00884482">
        <w:rPr>
          <w:b/>
          <w:sz w:val="28"/>
          <w:szCs w:val="28"/>
        </w:rPr>
        <w:t>КИНСКОГО РАЙОНА НА 2024</w:t>
      </w:r>
      <w:r w:rsidRPr="00A444BB">
        <w:rPr>
          <w:b/>
          <w:sz w:val="28"/>
          <w:szCs w:val="28"/>
        </w:rPr>
        <w:t xml:space="preserve"> ГОД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0575D8" w:rsidRPr="00A444BB" w:rsidRDefault="000575D8" w:rsidP="00AF011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1. Анализ текущего состояния осуществления вида контроля,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описание текущего уровня развития профилактической деятельности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рисков причинения вреда</w:t>
      </w:r>
    </w:p>
    <w:p w:rsidR="000575D8" w:rsidRPr="00A444BB" w:rsidRDefault="000575D8" w:rsidP="000575D8">
      <w:pPr>
        <w:widowControl w:val="0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B278B">
        <w:rPr>
          <w:rFonts w:eastAsia="SimSun"/>
          <w:color w:val="000000"/>
          <w:kern w:val="1"/>
          <w:sz w:val="28"/>
          <w:szCs w:val="28"/>
          <w:lang w:eastAsia="zh-CN"/>
        </w:rPr>
        <w:t>, решением</w:t>
      </w:r>
      <w:r w:rsidR="003B278B"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Собрания депутатов  муниципа</w:t>
      </w:r>
      <w:r w:rsidR="003B278B">
        <w:rPr>
          <w:rFonts w:eastAsia="SimSun"/>
          <w:color w:val="000000"/>
          <w:kern w:val="1"/>
          <w:sz w:val="28"/>
          <w:szCs w:val="28"/>
          <w:lang w:eastAsia="zh-CN"/>
        </w:rPr>
        <w:t>льного образования Крапивенское  Ще</w:t>
      </w:r>
      <w:r w:rsidR="003B278B"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</w:t>
      </w:r>
      <w:r w:rsidR="003B278B">
        <w:rPr>
          <w:rFonts w:eastAsia="SimSun"/>
          <w:color w:val="000000"/>
          <w:kern w:val="1"/>
          <w:sz w:val="28"/>
          <w:szCs w:val="28"/>
          <w:lang w:eastAsia="zh-CN"/>
        </w:rPr>
        <w:t xml:space="preserve"> </w:t>
      </w:r>
      <w:r w:rsidR="003B278B">
        <w:rPr>
          <w:sz w:val="28"/>
          <w:szCs w:val="28"/>
        </w:rPr>
        <w:t>от 03.02.2022 №60-209</w:t>
      </w:r>
      <w:r w:rsidR="003B278B" w:rsidRPr="00A444BB">
        <w:rPr>
          <w:rFonts w:eastAsia="SimSun"/>
          <w:kern w:val="1"/>
          <w:sz w:val="28"/>
          <w:szCs w:val="28"/>
          <w:lang w:eastAsia="zh-CN"/>
        </w:rPr>
        <w:t xml:space="preserve"> «Об</w:t>
      </w:r>
      <w:proofErr w:type="gramEnd"/>
      <w:r w:rsidR="003B278B" w:rsidRPr="00A444BB">
        <w:rPr>
          <w:rFonts w:eastAsia="SimSun"/>
          <w:kern w:val="1"/>
          <w:sz w:val="28"/>
          <w:szCs w:val="28"/>
          <w:lang w:eastAsia="zh-CN"/>
        </w:rPr>
        <w:t xml:space="preserve"> </w:t>
      </w:r>
      <w:proofErr w:type="gramStart"/>
      <w:r w:rsidR="003B278B" w:rsidRPr="00A444BB">
        <w:rPr>
          <w:rFonts w:eastAsia="SimSun"/>
          <w:kern w:val="1"/>
          <w:sz w:val="28"/>
          <w:szCs w:val="28"/>
          <w:lang w:eastAsia="zh-CN"/>
        </w:rPr>
        <w:t>утверждении Положения о муниципальном контроле в сфере благоустройства на территории муниципал</w:t>
      </w:r>
      <w:r w:rsidR="003B278B">
        <w:rPr>
          <w:rFonts w:eastAsia="SimSun"/>
          <w:kern w:val="1"/>
          <w:sz w:val="28"/>
          <w:szCs w:val="28"/>
          <w:lang w:eastAsia="zh-CN"/>
        </w:rPr>
        <w:t>ьного образования Крапивенское Ще</w:t>
      </w:r>
      <w:r w:rsidR="003B278B" w:rsidRPr="00A444BB">
        <w:rPr>
          <w:rFonts w:eastAsia="SimSun"/>
          <w:kern w:val="1"/>
          <w:sz w:val="28"/>
          <w:szCs w:val="28"/>
          <w:lang w:eastAsia="zh-CN"/>
        </w:rPr>
        <w:t>кинского района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A444BB">
        <w:rPr>
          <w:kern w:val="1"/>
          <w:sz w:val="28"/>
          <w:szCs w:val="28"/>
          <w:lang w:eastAsia="zh-CN"/>
        </w:rPr>
        <w:t>территории муниципа</w:t>
      </w:r>
      <w:r w:rsidR="00AF0118">
        <w:rPr>
          <w:kern w:val="1"/>
          <w:sz w:val="28"/>
          <w:szCs w:val="28"/>
          <w:lang w:eastAsia="zh-CN"/>
        </w:rPr>
        <w:t xml:space="preserve">льного образования </w:t>
      </w:r>
      <w:r w:rsidR="00876359">
        <w:rPr>
          <w:kern w:val="1"/>
          <w:sz w:val="28"/>
          <w:szCs w:val="28"/>
          <w:lang w:eastAsia="zh-CN"/>
        </w:rPr>
        <w:t>Крапивенское</w:t>
      </w:r>
      <w:r w:rsidR="00AF0118">
        <w:rPr>
          <w:kern w:val="1"/>
          <w:sz w:val="28"/>
          <w:szCs w:val="28"/>
          <w:lang w:eastAsia="zh-CN"/>
        </w:rPr>
        <w:t xml:space="preserve">  Ще</w:t>
      </w:r>
      <w:r w:rsidRPr="00A444BB">
        <w:rPr>
          <w:kern w:val="1"/>
          <w:sz w:val="28"/>
          <w:szCs w:val="28"/>
          <w:lang w:eastAsia="zh-CN"/>
        </w:rPr>
        <w:t xml:space="preserve">кинского района. </w:t>
      </w:r>
      <w:proofErr w:type="gramEnd"/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Муниципальный контроль в сфере благоустройства на территории му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ниципального образования </w:t>
      </w:r>
      <w:r w:rsidR="00180E45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кинского района осуществляется с 01.01.2022, согласно решению Собрания депутатов 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lastRenderedPageBreak/>
        <w:t>муниципа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180E45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 xml:space="preserve"> </w:t>
      </w:r>
      <w:r w:rsidR="00876359">
        <w:rPr>
          <w:sz w:val="28"/>
          <w:szCs w:val="28"/>
        </w:rPr>
        <w:t>от 03.02.2022 №60-209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«Об утверждении Положения о муниципальном контроле в сфере благоустройства на территории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</w:t>
      </w:r>
      <w:r w:rsidR="00876359">
        <w:rPr>
          <w:rFonts w:eastAsia="SimSun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kern w:val="1"/>
          <w:sz w:val="28"/>
          <w:szCs w:val="28"/>
          <w:lang w:eastAsia="zh-CN"/>
        </w:rPr>
        <w:t>кинского района».</w:t>
      </w:r>
      <w:r w:rsidR="00876359">
        <w:rPr>
          <w:rFonts w:eastAsia="SimSun"/>
          <w:kern w:val="1"/>
          <w:sz w:val="28"/>
          <w:szCs w:val="28"/>
          <w:lang w:eastAsia="zh-CN"/>
        </w:rPr>
        <w:t xml:space="preserve"> 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kern w:val="1"/>
          <w:sz w:val="28"/>
          <w:szCs w:val="28"/>
          <w:lang w:eastAsia="zh-CN"/>
        </w:rPr>
        <w:t>Утвержденное решением Собрания депутатов 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876359">
        <w:rPr>
          <w:rFonts w:eastAsia="SimSun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Щекинского района</w:t>
      </w:r>
      <w:r w:rsidR="00876359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876359">
        <w:rPr>
          <w:sz w:val="28"/>
          <w:szCs w:val="28"/>
        </w:rPr>
        <w:t xml:space="preserve">от 03.02.2022 №60-209 </w:t>
      </w:r>
      <w:r w:rsidR="00876359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Положение о муниципальном контроле в сфере благоустройства на территории муниципал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876359">
        <w:rPr>
          <w:rFonts w:eastAsia="SimSun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муниципального о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муниципальный контроль).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обязательные требования).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Объектами муниципального контроля (далее также - объект контроля)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3) территория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 xml:space="preserve">Крапивенское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>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Муниципальный контроль осуществляется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заместителем главы  администрации (или </w:t>
      </w:r>
      <w:r w:rsidR="00120666">
        <w:rPr>
          <w:rFonts w:eastAsia="SimSun"/>
          <w:kern w:val="1"/>
          <w:sz w:val="28"/>
          <w:szCs w:val="28"/>
          <w:lang w:eastAsia="zh-CN"/>
        </w:rPr>
        <w:t>консультантом по административной работе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)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администрации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муниципального образования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контрольный орган) посредством: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0575D8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lastRenderedPageBreak/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BC1C13" w:rsidRPr="005F06A7" w:rsidRDefault="00BC1C13" w:rsidP="00BC1C13">
      <w:pPr>
        <w:widowControl w:val="0"/>
        <w:ind w:firstLine="709"/>
        <w:jc w:val="both"/>
        <w:rPr>
          <w:rFonts w:ascii="PT Astra Serif" w:eastAsia="SimSun" w:hAnsi="PT Astra Serif"/>
          <w:kern w:val="2"/>
          <w:sz w:val="28"/>
          <w:szCs w:val="28"/>
        </w:rPr>
      </w:pPr>
      <w:r w:rsidRPr="005F06A7">
        <w:rPr>
          <w:rFonts w:ascii="PT Astra Serif" w:eastAsia="SimSun" w:hAnsi="PT Astra Serif"/>
          <w:kern w:val="2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внеплановые контрольные мероприятия с взаимодействием с контролируемым лицом не проводились.</w:t>
      </w:r>
    </w:p>
    <w:p w:rsidR="00BC1C13" w:rsidRPr="005F06A7" w:rsidRDefault="00BC1C13" w:rsidP="00BC1C13">
      <w:pPr>
        <w:widowControl w:val="0"/>
        <w:ind w:firstLine="709"/>
        <w:jc w:val="both"/>
        <w:rPr>
          <w:rFonts w:ascii="PT Astra Serif" w:eastAsia="SimSun" w:hAnsi="PT Astra Serif"/>
          <w:kern w:val="2"/>
          <w:sz w:val="28"/>
          <w:szCs w:val="28"/>
        </w:rPr>
      </w:pPr>
      <w:r w:rsidRPr="005F06A7">
        <w:rPr>
          <w:rFonts w:ascii="PT Astra Serif" w:eastAsia="SimSun" w:hAnsi="PT Astra Serif"/>
          <w:kern w:val="2"/>
          <w:sz w:val="28"/>
          <w:szCs w:val="28"/>
        </w:rPr>
        <w:t>В соответствии с Положением проводились контрольные мероприятия без взаимодействия с контролируемыми лицами: наблюдение за соблюдением обязательных требований; выездные обследования.</w:t>
      </w:r>
    </w:p>
    <w:p w:rsidR="008C5872" w:rsidRPr="005F06A7" w:rsidRDefault="008C5872" w:rsidP="00BC1C13">
      <w:pPr>
        <w:widowControl w:val="0"/>
        <w:ind w:firstLine="709"/>
        <w:jc w:val="both"/>
        <w:rPr>
          <w:rFonts w:ascii="PT Astra Serif" w:eastAsia="SimSun" w:hAnsi="PT Astra Serif"/>
          <w:kern w:val="2"/>
          <w:sz w:val="28"/>
          <w:szCs w:val="28"/>
        </w:rPr>
      </w:pPr>
      <w:r w:rsidRPr="005F06A7">
        <w:rPr>
          <w:rFonts w:ascii="PT Astra Serif" w:eastAsia="SimSun" w:hAnsi="PT Astra Serif"/>
          <w:kern w:val="2"/>
          <w:sz w:val="28"/>
          <w:szCs w:val="28"/>
        </w:rPr>
        <w:t>Разработанная программа профилактики в сфере благоустройства на территории муниципального образования Крапивенское Щекинского района на 2023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BC1C13" w:rsidRPr="005F06A7" w:rsidRDefault="00BC1C13" w:rsidP="00BC1C13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F06A7">
        <w:rPr>
          <w:rFonts w:ascii="PT Astra Serif" w:hAnsi="PT Astra Serif"/>
          <w:sz w:val="28"/>
          <w:szCs w:val="28"/>
          <w:lang w:eastAsia="en-US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сайте  муниципального образования Крапивенское Щекинского района в сети интернет по адресу: </w:t>
      </w:r>
      <w:r w:rsidR="00150D62" w:rsidRPr="005F06A7">
        <w:rPr>
          <w:rFonts w:ascii="PT Astra Serif" w:hAnsi="PT Astra Serif"/>
          <w:sz w:val="28"/>
          <w:szCs w:val="28"/>
          <w:lang w:eastAsia="en-US"/>
        </w:rPr>
        <w:t>https://mokrapivna.ru/administratsiya/munitsipalnyj_kontrol.</w:t>
      </w:r>
    </w:p>
    <w:p w:rsidR="00BC1C13" w:rsidRPr="005F06A7" w:rsidRDefault="00150D62" w:rsidP="00BC1C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06A7">
        <w:rPr>
          <w:rFonts w:ascii="PT Astra Serif" w:hAnsi="PT Astra Serif"/>
          <w:sz w:val="28"/>
          <w:szCs w:val="28"/>
          <w:lang w:eastAsia="en-US"/>
        </w:rPr>
        <w:t>В 2023 году были проведены две консультации</w:t>
      </w:r>
      <w:r w:rsidR="00BC1C13" w:rsidRPr="005F06A7">
        <w:rPr>
          <w:rFonts w:ascii="PT Astra Serif" w:hAnsi="PT Astra Serif"/>
          <w:sz w:val="28"/>
          <w:szCs w:val="28"/>
          <w:lang w:eastAsia="en-US"/>
        </w:rPr>
        <w:t>.</w:t>
      </w:r>
    </w:p>
    <w:p w:rsidR="00452DCB" w:rsidRPr="005F06A7" w:rsidRDefault="00BC1C13" w:rsidP="00520C8F">
      <w:pPr>
        <w:pStyle w:val="a7"/>
        <w:widowControl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06A7">
        <w:rPr>
          <w:rFonts w:ascii="PT Astra Serif" w:hAnsi="PT Astra Serif"/>
          <w:sz w:val="28"/>
          <w:szCs w:val="28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Крапивенское Щекинского района  за 2023 год.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2. Цели и задачи реализации программы профилактики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Основными целями Программы профилактики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1. Укрепление </w:t>
      </w: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системы профилактики нарушений рисков причинения</w:t>
      </w:r>
      <w:proofErr w:type="gramEnd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3. Оценка возможной угрозы причинения, либо причинения вреда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lastRenderedPageBreak/>
        <w:t>жизни, здоровью граждан, выработка и реализация профилактических мер, способствующих ее снижению;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575D8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6C0628" w:rsidRPr="005F06A7" w:rsidRDefault="006C0628" w:rsidP="006C0628">
      <w:pPr>
        <w:widowControl w:val="0"/>
        <w:ind w:firstLine="709"/>
        <w:jc w:val="both"/>
        <w:rPr>
          <w:b/>
          <w:sz w:val="28"/>
          <w:szCs w:val="28"/>
        </w:rPr>
      </w:pPr>
      <w:r w:rsidRPr="005F06A7">
        <w:rPr>
          <w:b/>
          <w:sz w:val="28"/>
          <w:szCs w:val="28"/>
        </w:rPr>
        <w:t>Раздел 3. Меры стимулирования добросовестности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В целях мотивации контролируемых лиц к соблюдению обязательных требований </w:t>
      </w:r>
      <w:r w:rsidR="000967D6" w:rsidRPr="005F06A7">
        <w:rPr>
          <w:sz w:val="28"/>
          <w:szCs w:val="28"/>
        </w:rPr>
        <w:t xml:space="preserve"> Контрольный орган проводи</w:t>
      </w:r>
      <w:r w:rsidR="00C83FA9" w:rsidRPr="005F06A7">
        <w:rPr>
          <w:sz w:val="28"/>
          <w:szCs w:val="28"/>
        </w:rPr>
        <w:t xml:space="preserve">т мероприятия, </w:t>
      </w:r>
      <w:r w:rsidRPr="005F06A7">
        <w:rPr>
          <w:sz w:val="28"/>
          <w:szCs w:val="28"/>
        </w:rPr>
        <w:t xml:space="preserve">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Критериями добросовестности контролируемого лица являются: 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а) добровольное участие контролируемого лица в проведении в отношении его деятельности мониторинга и заключение соглашения о </w:t>
      </w:r>
      <w:r w:rsidR="000967D6" w:rsidRPr="005F06A7">
        <w:rPr>
          <w:sz w:val="28"/>
          <w:szCs w:val="28"/>
        </w:rPr>
        <w:t>мониторинге между Контрольным</w:t>
      </w:r>
      <w:r w:rsidRPr="005F06A7">
        <w:rPr>
          <w:sz w:val="28"/>
          <w:szCs w:val="28"/>
        </w:rPr>
        <w:t xml:space="preserve"> органом и контролируемым лицом; 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>б) принятие и представление контро</w:t>
      </w:r>
      <w:r w:rsidR="000967D6" w:rsidRPr="005F06A7">
        <w:rPr>
          <w:sz w:val="28"/>
          <w:szCs w:val="28"/>
        </w:rPr>
        <w:t xml:space="preserve">лируемым лицом в Контрольный </w:t>
      </w:r>
      <w:r w:rsidRPr="005F06A7">
        <w:rPr>
          <w:sz w:val="28"/>
          <w:szCs w:val="28"/>
        </w:rPr>
        <w:t xml:space="preserve">орган декларации соблюдения обязательных требований, основанной на проведенной оценке соблюдения обязательных требований; 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в) принятие контролируемым лицом мер,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(ущерба) охраняемым законом ценностям, вследствие нарушения контролируемым лицом обязательных требований. 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>Оценка добросовестности контролируемого лица осуществляется при рассмотрении должностными лицами копий документов, подтверждающи</w:t>
      </w:r>
      <w:r w:rsidR="00C83FA9" w:rsidRPr="005F06A7">
        <w:rPr>
          <w:sz w:val="28"/>
          <w:szCs w:val="28"/>
        </w:rPr>
        <w:t xml:space="preserve">х выполнение мероприятий </w:t>
      </w:r>
      <w:r w:rsidRPr="005F06A7">
        <w:rPr>
          <w:sz w:val="28"/>
          <w:szCs w:val="28"/>
        </w:rPr>
        <w:t>настоящего Положения. Копии документов представляются на бумажных носителях или по электронной почте. Копии документов, предоставляемые на бумажных носителях, подписываются руководителем контролируемого лица и заверяются печатью (при наличии) организации.</w:t>
      </w:r>
    </w:p>
    <w:p w:rsidR="006C0628" w:rsidRPr="005F06A7" w:rsidRDefault="000967D6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Контрольный орган</w:t>
      </w:r>
      <w:r w:rsidR="006C0628" w:rsidRPr="005F06A7">
        <w:rPr>
          <w:sz w:val="28"/>
          <w:szCs w:val="28"/>
        </w:rPr>
        <w:t xml:space="preserve"> в течение 3 рабочих дней рассматривает представленные документы и подготавливает мотивированное решение о соответствии либо несоответствии контролируемого лица критериям добросовестности.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При оценке добросовестности контролируемых лиц могут учитываться следующие сведения: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2) наличие внедренных сертифицированных систем внутреннего </w:t>
      </w:r>
      <w:r w:rsidRPr="005F06A7">
        <w:rPr>
          <w:sz w:val="28"/>
          <w:szCs w:val="28"/>
        </w:rPr>
        <w:lastRenderedPageBreak/>
        <w:t xml:space="preserve">контроля в соответствующей сфере деятельности; 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3) предоставление контролируемым лицом доступа </w:t>
      </w:r>
      <w:r w:rsidR="000967D6" w:rsidRPr="005F06A7">
        <w:rPr>
          <w:sz w:val="28"/>
          <w:szCs w:val="28"/>
        </w:rPr>
        <w:t xml:space="preserve"> Контрольному органу</w:t>
      </w:r>
      <w:r w:rsidRPr="005F06A7">
        <w:rPr>
          <w:sz w:val="28"/>
          <w:szCs w:val="28"/>
        </w:rPr>
        <w:t xml:space="preserve"> к своим информационным ресурсам;</w:t>
      </w:r>
    </w:p>
    <w:p w:rsidR="006C0628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4) независимая оценка соблюдения обязательных требований; </w:t>
      </w:r>
    </w:p>
    <w:p w:rsidR="000967D6" w:rsidRPr="005F06A7" w:rsidRDefault="000967D6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</w:t>
      </w:r>
      <w:r w:rsidR="006C0628" w:rsidRPr="005F06A7">
        <w:rPr>
          <w:sz w:val="28"/>
          <w:szCs w:val="28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0967D6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967D6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Соответствие контролируемого лица критериям добросовестности оценивается </w:t>
      </w:r>
      <w:proofErr w:type="gramStart"/>
      <w:r w:rsidRPr="005F06A7">
        <w:rPr>
          <w:sz w:val="28"/>
          <w:szCs w:val="28"/>
        </w:rPr>
        <w:t>за период от одного года до трех лет в зависимости от категории</w:t>
      </w:r>
      <w:proofErr w:type="gramEnd"/>
      <w:r w:rsidRPr="005F06A7">
        <w:rPr>
          <w:sz w:val="28"/>
          <w:szCs w:val="28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4 контроля.</w:t>
      </w:r>
    </w:p>
    <w:p w:rsidR="000B5BEA" w:rsidRPr="005F06A7" w:rsidRDefault="006C0628" w:rsidP="006C0628">
      <w:pPr>
        <w:widowControl w:val="0"/>
        <w:ind w:firstLine="709"/>
        <w:jc w:val="both"/>
        <w:rPr>
          <w:sz w:val="28"/>
          <w:szCs w:val="28"/>
        </w:rPr>
      </w:pPr>
      <w:r w:rsidRPr="005F06A7">
        <w:rPr>
          <w:sz w:val="28"/>
          <w:szCs w:val="28"/>
        </w:rPr>
        <w:t xml:space="preserve"> Информация о пр</w:t>
      </w:r>
      <w:r w:rsidR="000967D6" w:rsidRPr="005F06A7">
        <w:rPr>
          <w:sz w:val="28"/>
          <w:szCs w:val="28"/>
        </w:rPr>
        <w:t>именяемых Контрольным органом</w:t>
      </w:r>
      <w:r w:rsidRPr="005F06A7">
        <w:rPr>
          <w:sz w:val="28"/>
          <w:szCs w:val="28"/>
        </w:rPr>
        <w:t xml:space="preserve">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муниципального образования Крапивенское Щекинского района в сети «Интернет».</w:t>
      </w:r>
    </w:p>
    <w:p w:rsidR="006C0628" w:rsidRPr="006C0628" w:rsidRDefault="006C0628" w:rsidP="006C0628">
      <w:pPr>
        <w:widowControl w:val="0"/>
        <w:ind w:firstLine="709"/>
        <w:jc w:val="both"/>
        <w:rPr>
          <w:rFonts w:eastAsia="SimSun"/>
          <w:b/>
          <w:bCs/>
          <w:color w:val="FF0000"/>
          <w:kern w:val="1"/>
          <w:sz w:val="28"/>
          <w:szCs w:val="28"/>
          <w:lang w:eastAsia="zh-CN"/>
        </w:rPr>
      </w:pPr>
    </w:p>
    <w:p w:rsidR="000575D8" w:rsidRPr="00A444BB" w:rsidRDefault="000967D6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5</w:t>
      </w:r>
      <w:r w:rsidR="000575D8"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. Перечень профилактических мероприятий, сроки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(периодичность) их проведения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информирование;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объявление предостережения;</w:t>
      </w:r>
    </w:p>
    <w:p w:rsidR="00876359" w:rsidRDefault="00820407" w:rsidP="0087635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консультирование;</w:t>
      </w:r>
    </w:p>
    <w:p w:rsidR="00876359" w:rsidRPr="005F06A7" w:rsidRDefault="00820407" w:rsidP="0087635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5F06A7">
        <w:rPr>
          <w:sz w:val="28"/>
          <w:szCs w:val="28"/>
          <w:lang w:eastAsia="zh-CN"/>
        </w:rPr>
        <w:t>обобщение пра</w:t>
      </w:r>
      <w:r w:rsidR="00AB7356" w:rsidRPr="005F06A7">
        <w:rPr>
          <w:sz w:val="28"/>
          <w:szCs w:val="28"/>
          <w:lang w:eastAsia="zh-CN"/>
        </w:rPr>
        <w:t>воприменительной практики;</w:t>
      </w:r>
    </w:p>
    <w:p w:rsidR="00AB7356" w:rsidRPr="005F06A7" w:rsidRDefault="00AB7356" w:rsidP="0087635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5F06A7">
        <w:rPr>
          <w:sz w:val="28"/>
          <w:szCs w:val="28"/>
          <w:lang w:eastAsia="zh-CN"/>
        </w:rPr>
        <w:t xml:space="preserve"> профилактический визит.</w:t>
      </w:r>
    </w:p>
    <w:p w:rsidR="000B5BEA" w:rsidRPr="00A444BB" w:rsidRDefault="000B5BEA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2551"/>
        <w:gridCol w:w="2552"/>
      </w:tblGrid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</w:t>
            </w:r>
          </w:p>
        </w:tc>
      </w:tr>
      <w:tr w:rsidR="000575D8" w:rsidRPr="00A444BB" w:rsidTr="000B5BE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1. Информирование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820407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Размещение на официальном Сайте муниципаль</w:t>
            </w:r>
            <w:r w:rsidR="004A3C9F">
              <w:rPr>
                <w:sz w:val="28"/>
                <w:szCs w:val="28"/>
              </w:rPr>
              <w:t xml:space="preserve">ного образования </w:t>
            </w:r>
            <w:r w:rsidR="00876359">
              <w:rPr>
                <w:sz w:val="28"/>
                <w:szCs w:val="28"/>
              </w:rPr>
              <w:t>Крапивенское</w:t>
            </w:r>
            <w:r w:rsidR="004A3C9F">
              <w:rPr>
                <w:sz w:val="28"/>
                <w:szCs w:val="28"/>
              </w:rPr>
              <w:t xml:space="preserve"> Ще</w:t>
            </w:r>
            <w:r w:rsidRPr="00A444BB">
              <w:rPr>
                <w:sz w:val="28"/>
                <w:szCs w:val="28"/>
              </w:rPr>
              <w:t>кинского района:</w:t>
            </w:r>
          </w:p>
          <w:p w:rsidR="000575D8" w:rsidRPr="00A444BB" w:rsidRDefault="00820407" w:rsidP="00820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</w:t>
            </w:r>
            <w:r w:rsidR="00835CFA">
              <w:rPr>
                <w:sz w:val="28"/>
                <w:szCs w:val="28"/>
              </w:rPr>
              <w:t xml:space="preserve"> текстов</w:t>
            </w:r>
            <w:r w:rsidR="000575D8" w:rsidRPr="00A444BB">
              <w:rPr>
                <w:sz w:val="28"/>
                <w:szCs w:val="28"/>
              </w:rPr>
              <w:t xml:space="preserve">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5F06A7" w:rsidRDefault="009C7DB5" w:rsidP="00835CFA">
            <w:pPr>
              <w:jc w:val="center"/>
              <w:rPr>
                <w:sz w:val="28"/>
                <w:szCs w:val="28"/>
              </w:rPr>
            </w:pPr>
            <w:r w:rsidRPr="005F06A7">
              <w:rPr>
                <w:sz w:val="28"/>
                <w:szCs w:val="28"/>
              </w:rPr>
              <w:lastRenderedPageBreak/>
              <w:t>В течение года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835CFA" w:rsidP="0083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сведений</w:t>
            </w:r>
            <w:r w:rsidR="000575D8" w:rsidRPr="00A444BB">
              <w:rPr>
                <w:sz w:val="28"/>
                <w:szCs w:val="28"/>
              </w:rPr>
              <w:t xml:space="preserve">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9C7DB5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</w:t>
            </w:r>
            <w:r w:rsidR="000575D8" w:rsidRPr="00A444BB">
              <w:rPr>
                <w:sz w:val="28"/>
                <w:szCs w:val="28"/>
              </w:rPr>
              <w:t>о мере необходимости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835CFA" w:rsidP="0083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3)программы </w:t>
            </w:r>
            <w:r w:rsidR="000575D8" w:rsidRPr="00A444BB">
              <w:rPr>
                <w:sz w:val="28"/>
                <w:szCs w:val="28"/>
              </w:rPr>
              <w:t xml:space="preserve"> профилактики рисков причинения вреда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835CFA" w:rsidP="0078713D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75D8" w:rsidRPr="00A444BB">
              <w:rPr>
                <w:sz w:val="28"/>
                <w:szCs w:val="28"/>
              </w:rPr>
              <w:t>о 20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835CFA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4) свед</w:t>
            </w:r>
            <w:r w:rsidR="00835CFA">
              <w:rPr>
                <w:sz w:val="28"/>
                <w:szCs w:val="28"/>
              </w:rPr>
              <w:t>ений</w:t>
            </w:r>
            <w:r w:rsidRPr="00A444BB">
              <w:rPr>
                <w:sz w:val="28"/>
                <w:szCs w:val="28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0575D8" w:rsidRPr="00A444BB" w:rsidRDefault="00835CFA" w:rsidP="0078713D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575D8" w:rsidRPr="00A444BB">
              <w:rPr>
                <w:sz w:val="28"/>
                <w:szCs w:val="28"/>
              </w:rPr>
              <w:t>е реже 1 раза в год</w:t>
            </w: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2. Объявление предостережения</w:t>
            </w:r>
          </w:p>
        </w:tc>
      </w:tr>
      <w:tr w:rsidR="000575D8" w:rsidRPr="00A444BB" w:rsidTr="000B5BEA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  <w:p w:rsidR="00835CFA" w:rsidRDefault="00835CFA" w:rsidP="0078713D">
            <w:pPr>
              <w:jc w:val="both"/>
              <w:rPr>
                <w:sz w:val="28"/>
                <w:szCs w:val="28"/>
              </w:rPr>
            </w:pPr>
          </w:p>
          <w:p w:rsidR="00835CFA" w:rsidRPr="00A444BB" w:rsidRDefault="00835CFA" w:rsidP="007871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E9153B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C7588">
              <w:rPr>
                <w:sz w:val="28"/>
                <w:szCs w:val="28"/>
              </w:rPr>
              <w:t xml:space="preserve">онсультант по </w:t>
            </w:r>
            <w:r w:rsidR="000575D8" w:rsidRPr="00A444BB">
              <w:rPr>
                <w:sz w:val="28"/>
                <w:szCs w:val="28"/>
              </w:rPr>
              <w:t xml:space="preserve"> административной работе</w:t>
            </w:r>
          </w:p>
        </w:tc>
      </w:tr>
      <w:tr w:rsidR="000575D8" w:rsidRPr="00A444BB" w:rsidTr="000B5BEA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3. Консультирование</w:t>
            </w:r>
          </w:p>
        </w:tc>
      </w:tr>
      <w:tr w:rsidR="000575D8" w:rsidRPr="00A444BB" w:rsidTr="000B5BEA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835CFA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может осуществляться должностным лицом контрольного органа по телефону, посредством видео-</w:t>
            </w:r>
            <w:r w:rsidRPr="00A444BB">
              <w:rPr>
                <w:sz w:val="28"/>
                <w:szCs w:val="28"/>
              </w:rPr>
              <w:lastRenderedPageBreak/>
              <w:t>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78713D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0575D8" w:rsidRPr="00A444BB">
              <w:rPr>
                <w:sz w:val="28"/>
                <w:szCs w:val="28"/>
              </w:rPr>
              <w:t>административной работе</w:t>
            </w:r>
          </w:p>
        </w:tc>
      </w:tr>
      <w:tr w:rsidR="000575D8" w:rsidRPr="00A444BB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 w:rsidRPr="00A444BB">
              <w:rPr>
                <w:sz w:val="28"/>
                <w:szCs w:val="28"/>
              </w:rPr>
              <w:lastRenderedPageBreak/>
              <w:t>Сайте мун</w:t>
            </w:r>
            <w:r w:rsidR="0078713D">
              <w:rPr>
                <w:sz w:val="28"/>
                <w:szCs w:val="28"/>
              </w:rPr>
              <w:t xml:space="preserve">иципального образования </w:t>
            </w:r>
            <w:r w:rsidR="00876359">
              <w:rPr>
                <w:sz w:val="28"/>
                <w:szCs w:val="28"/>
              </w:rPr>
              <w:t>Крапивенское</w:t>
            </w:r>
            <w:r w:rsidR="0078713D">
              <w:rPr>
                <w:sz w:val="28"/>
                <w:szCs w:val="28"/>
              </w:rPr>
              <w:t xml:space="preserve"> Щекинского</w:t>
            </w:r>
            <w:r w:rsidRPr="00A444BB">
              <w:rPr>
                <w:sz w:val="28"/>
                <w:szCs w:val="28"/>
              </w:rPr>
              <w:t xml:space="preserve"> район</w:t>
            </w:r>
            <w:r w:rsidR="0078713D">
              <w:rPr>
                <w:sz w:val="28"/>
                <w:szCs w:val="28"/>
              </w:rPr>
              <w:t>а</w:t>
            </w:r>
            <w:r w:rsidRPr="00A444BB">
              <w:rPr>
                <w:sz w:val="28"/>
                <w:szCs w:val="28"/>
              </w:rPr>
              <w:t xml:space="preserve">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78713D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0575D8" w:rsidRPr="00A444BB">
              <w:rPr>
                <w:sz w:val="28"/>
                <w:szCs w:val="28"/>
              </w:rPr>
              <w:t>административной работе</w:t>
            </w:r>
          </w:p>
        </w:tc>
      </w:tr>
      <w:tr w:rsidR="00820407" w:rsidRPr="00A444BB" w:rsidTr="00BA0253">
        <w:trPr>
          <w:trHeight w:val="55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407" w:rsidRPr="005F06A7" w:rsidRDefault="00820407" w:rsidP="0078713D">
            <w:pPr>
              <w:jc w:val="center"/>
              <w:rPr>
                <w:sz w:val="28"/>
                <w:szCs w:val="28"/>
              </w:rPr>
            </w:pPr>
            <w:bookmarkStart w:id="0" w:name="_GoBack" w:colFirst="0" w:colLast="2"/>
            <w:r w:rsidRPr="005F06A7">
              <w:rPr>
                <w:sz w:val="28"/>
                <w:szCs w:val="28"/>
              </w:rPr>
              <w:lastRenderedPageBreak/>
              <w:t>4. Обобщение правоприменительной практики</w:t>
            </w:r>
          </w:p>
        </w:tc>
      </w:tr>
      <w:tr w:rsidR="00820407" w:rsidRPr="00A444BB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407" w:rsidRPr="005F06A7" w:rsidRDefault="00820407" w:rsidP="00820407">
            <w:pPr>
              <w:jc w:val="both"/>
              <w:rPr>
                <w:sz w:val="28"/>
                <w:szCs w:val="28"/>
              </w:rPr>
            </w:pPr>
            <w:r w:rsidRPr="005F06A7">
              <w:rPr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мероприятиях.</w:t>
            </w:r>
          </w:p>
          <w:p w:rsidR="00820407" w:rsidRPr="005F06A7" w:rsidRDefault="00820407" w:rsidP="00721E16">
            <w:pPr>
              <w:jc w:val="both"/>
              <w:rPr>
                <w:sz w:val="28"/>
                <w:szCs w:val="28"/>
              </w:rPr>
            </w:pPr>
            <w:r w:rsidRPr="005F06A7">
              <w:rPr>
                <w:sz w:val="28"/>
                <w:szCs w:val="28"/>
              </w:rPr>
              <w:t>По итогам обобщений</w:t>
            </w:r>
            <w:r w:rsidR="00721E16" w:rsidRPr="005F06A7">
              <w:rPr>
                <w:sz w:val="28"/>
                <w:szCs w:val="28"/>
              </w:rPr>
              <w:t xml:space="preserve"> правоприменительной практики должностными лицами, уполномоченными на осуществление муниципального контроля в сфере благоустройства, ежегодно готовится доклад, содержаний результаты обобщения правоприменительной практики по осуществлению муниципального контроля в сфере благоустройства. Доклад размещается на официальном сайте муниципального образования Крапивенское Щеки</w:t>
            </w:r>
            <w:r w:rsidR="00AB7356" w:rsidRPr="005F06A7">
              <w:rPr>
                <w:sz w:val="28"/>
                <w:szCs w:val="28"/>
              </w:rPr>
              <w:t>нского района в сети «Интернет», с указанием наиболее част</w:t>
            </w:r>
            <w:r w:rsidR="009C7DB5" w:rsidRPr="005F06A7">
              <w:rPr>
                <w:sz w:val="28"/>
                <w:szCs w:val="28"/>
              </w:rPr>
              <w:t>о</w:t>
            </w:r>
            <w:r w:rsidR="00AB7356" w:rsidRPr="005F06A7">
              <w:rPr>
                <w:sz w:val="28"/>
                <w:szCs w:val="28"/>
              </w:rPr>
              <w:t xml:space="preserve"> встречающихся случаев нарушений обязательных требований с рекомендациями мер, которые 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407" w:rsidRPr="005F06A7" w:rsidRDefault="009C7DB5" w:rsidP="009C7DB5">
            <w:pPr>
              <w:jc w:val="center"/>
              <w:rPr>
                <w:sz w:val="28"/>
                <w:szCs w:val="28"/>
              </w:rPr>
            </w:pPr>
            <w:r w:rsidRPr="005F06A7">
              <w:rPr>
                <w:sz w:val="28"/>
                <w:szCs w:val="28"/>
              </w:rPr>
              <w:t>Ежегодно не позднее 30 января года</w:t>
            </w:r>
            <w:r w:rsidR="00721E16" w:rsidRPr="005F06A7">
              <w:rPr>
                <w:sz w:val="28"/>
                <w:szCs w:val="28"/>
              </w:rPr>
              <w:t xml:space="preserve">, следующего за </w:t>
            </w:r>
            <w:proofErr w:type="gramStart"/>
            <w:r w:rsidR="00721E16" w:rsidRPr="005F06A7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E16" w:rsidRPr="005F06A7" w:rsidRDefault="00721E16" w:rsidP="00721E16">
            <w:pPr>
              <w:jc w:val="center"/>
              <w:rPr>
                <w:sz w:val="28"/>
                <w:szCs w:val="28"/>
              </w:rPr>
            </w:pPr>
            <w:r w:rsidRPr="005F06A7">
              <w:rPr>
                <w:sz w:val="28"/>
                <w:szCs w:val="28"/>
              </w:rPr>
              <w:t>Заместитель главы администрации,</w:t>
            </w:r>
          </w:p>
          <w:p w:rsidR="00820407" w:rsidRPr="005F06A7" w:rsidRDefault="00721E16" w:rsidP="00721E16">
            <w:pPr>
              <w:jc w:val="center"/>
              <w:rPr>
                <w:sz w:val="28"/>
                <w:szCs w:val="28"/>
              </w:rPr>
            </w:pPr>
            <w:r w:rsidRPr="005F06A7">
              <w:rPr>
                <w:sz w:val="28"/>
                <w:szCs w:val="28"/>
              </w:rPr>
              <w:t>консультант по административной работе</w:t>
            </w:r>
          </w:p>
        </w:tc>
      </w:tr>
      <w:bookmarkEnd w:id="0"/>
    </w:tbl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Раздел 4. Показатели результативности и эффективности </w:t>
      </w: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программы профилактики рисков причинения вреда</w:t>
      </w:r>
    </w:p>
    <w:p w:rsidR="000575D8" w:rsidRPr="00A444BB" w:rsidRDefault="000575D8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Экономический эффект от реализованных мероприятий: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lastRenderedPageBreak/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2) повышения уровня подконтрольных субъектов к администрации.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Реализация программы профилактики способствует: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2) развитию системы профилактических мероприятий, проводимых контрольным органом.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0575D8" w:rsidRPr="00A444BB" w:rsidRDefault="000575D8" w:rsidP="000575D8">
      <w:pPr>
        <w:widowControl w:val="0"/>
        <w:spacing w:line="276" w:lineRule="auto"/>
        <w:rPr>
          <w:rFonts w:eastAsia="SimSun"/>
          <w:color w:val="000000"/>
          <w:kern w:val="1"/>
          <w:sz w:val="28"/>
          <w:szCs w:val="28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п</w:t>
            </w:r>
            <w:proofErr w:type="gramEnd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Величина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20" w:type="pct"/>
          </w:tcPr>
          <w:p w:rsidR="000575D8" w:rsidRPr="00A444BB" w:rsidRDefault="000575D8" w:rsidP="0061096C">
            <w:pPr>
              <w:widowControl w:val="0"/>
              <w:jc w:val="both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100%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920" w:type="pct"/>
          </w:tcPr>
          <w:p w:rsidR="000575D8" w:rsidRPr="00A444BB" w:rsidRDefault="000575D8" w:rsidP="00520C8F">
            <w:pPr>
              <w:widowControl w:val="0"/>
              <w:jc w:val="both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100% от числа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обратившихся</w:t>
            </w:r>
            <w:proofErr w:type="gramEnd"/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0575D8" w:rsidRPr="00A444BB" w:rsidRDefault="000575D8" w:rsidP="000575D8">
      <w:pPr>
        <w:suppressAutoHyphens/>
        <w:spacing w:line="276" w:lineRule="auto"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sectPr w:rsidR="000D7C96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626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7D6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5BEA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D7C96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66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0D62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0E45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59D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588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412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51F"/>
    <w:rsid w:val="003B0BEA"/>
    <w:rsid w:val="003B0D63"/>
    <w:rsid w:val="003B0E6F"/>
    <w:rsid w:val="003B1171"/>
    <w:rsid w:val="003B278B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2DCB"/>
    <w:rsid w:val="00453455"/>
    <w:rsid w:val="004537BE"/>
    <w:rsid w:val="00453A64"/>
    <w:rsid w:val="00453DE1"/>
    <w:rsid w:val="004540B0"/>
    <w:rsid w:val="004541B0"/>
    <w:rsid w:val="0045456A"/>
    <w:rsid w:val="004547F5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3C9F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0C8F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68A8"/>
    <w:rsid w:val="005D77E3"/>
    <w:rsid w:val="005D7A8A"/>
    <w:rsid w:val="005E033C"/>
    <w:rsid w:val="005E1892"/>
    <w:rsid w:val="005E1A17"/>
    <w:rsid w:val="005E1A85"/>
    <w:rsid w:val="005E1AED"/>
    <w:rsid w:val="005E1DCC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6A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43A"/>
    <w:rsid w:val="00606702"/>
    <w:rsid w:val="00606E9A"/>
    <w:rsid w:val="006078E6"/>
    <w:rsid w:val="00607B1F"/>
    <w:rsid w:val="00607C9D"/>
    <w:rsid w:val="00607DCD"/>
    <w:rsid w:val="00607F39"/>
    <w:rsid w:val="006103A1"/>
    <w:rsid w:val="0061096C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00A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628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DDC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1E16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13D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407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CFA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47BFF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35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482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F49"/>
    <w:rsid w:val="008C5835"/>
    <w:rsid w:val="008C5872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5EB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C7DB5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4BB"/>
    <w:rsid w:val="00A44711"/>
    <w:rsid w:val="00A451A3"/>
    <w:rsid w:val="00A456AD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356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18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9C9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1C13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3FA9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201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4F6E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2BE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53B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3FE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2B7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09B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BC1C1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1C13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BC1C13"/>
    <w:pPr>
      <w:suppressAutoHyphens/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BC1C1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1C13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BC1C13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4</cp:revision>
  <cp:lastPrinted>2024-05-07T04:53:00Z</cp:lastPrinted>
  <dcterms:created xsi:type="dcterms:W3CDTF">2024-05-07T04:49:00Z</dcterms:created>
  <dcterms:modified xsi:type="dcterms:W3CDTF">2024-05-07T04:54:00Z</dcterms:modified>
</cp:coreProperties>
</file>