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3353" w:rsidRDefault="00E93FD2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85825" cy="1009650"/>
                <wp:effectExtent l="0" t="0" r="9525" b="0"/>
                <wp:docPr id="1" name="Рисунок 1" descr="Щекино%20b&amp;w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Щекино%20b&amp;w_1"/>
                        <pic:cNvPicPr>
                          <a:picLocks noChangeArrowheads="1"/>
                        </pic:cNvPicPr>
                      </pic:nvPicPr>
                      <pic:blipFill>
                        <a:blip r:embed="rId10">
                          <a:lum contrast="60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79.5pt;" stroked="f">
                <v:path textboxrect="0,0,0,0"/>
                <v:imagedata r:id="rId13" o:title=""/>
              </v:shape>
            </w:pict>
          </mc:Fallback>
        </mc:AlternateContent>
      </w:r>
    </w:p>
    <w:p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E43353" w:rsidRDefault="00E93FD2">
      <w:pPr>
        <w:widowControl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E43353" w:rsidRDefault="00E93FD2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1C734C" w:rsidRPr="007A1364" w:rsidRDefault="001C734C" w:rsidP="001C734C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1C734C" w:rsidRPr="007A1364" w:rsidRDefault="001C734C" w:rsidP="001C734C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C734C" w:rsidRPr="007A1364" w:rsidRDefault="001C734C" w:rsidP="001C734C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92DE36" wp14:editId="52637F8E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34C" w:rsidRPr="000B526A" w:rsidRDefault="001C734C" w:rsidP="001C734C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1C734C" w:rsidRDefault="001C734C" w:rsidP="001C73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6pt;width:309.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PZvw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" filled="f" stroked="f">
                <v:textbox inset="0,0,0,0">
                  <w:txbxContent>
                    <w:p w:rsidR="001C734C" w:rsidRPr="000B526A" w:rsidRDefault="001C734C" w:rsidP="001C734C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1C734C" w:rsidRDefault="001C734C" w:rsidP="001C734C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43353" w:rsidRDefault="00E43353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E43353" w:rsidRDefault="00E93FD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</w:p>
    <w:p w:rsidR="00E43353" w:rsidRDefault="00E93FD2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93FD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 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43353" w:rsidRDefault="0064426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21.5pt;margin-top:788.9pt;width:56.7pt;height:36.9pt;z-index:-25165772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14" o:title=""/>
            <v:path textboxrect="0,0,0,0"/>
            <w10:wrap anchory="page"/>
          </v:shape>
          <o:OLEObject Type="Embed" ProgID="Word.Picture.8" ShapeID="_x0000_s1026" DrawAspect="Content" ObjectID="_1703514684" r:id="rId15"/>
        </w:pict>
      </w:r>
      <w:r w:rsidR="00E93FD2">
        <w:rPr>
          <w:rFonts w:ascii="PT Astra Serif" w:hAnsi="PT Astra Serif"/>
          <w:sz w:val="28"/>
          <w:szCs w:val="28"/>
        </w:rPr>
        <w:t>1. Утвердить муниципальную программу</w:t>
      </w:r>
      <w:r w:rsidR="00E93FD2">
        <w:t xml:space="preserve"> </w:t>
      </w:r>
      <w:r w:rsidR="00E93FD2">
        <w:rPr>
          <w:rFonts w:ascii="PT Astra Serif" w:eastAsia="PT Astra Serif" w:hAnsi="PT Astra Serif" w:cs="PT Astra Serif"/>
          <w:sz w:val="28"/>
        </w:rPr>
        <w:t xml:space="preserve">муниципального  </w:t>
      </w:r>
      <w:r w:rsidR="00E93FD2">
        <w:t xml:space="preserve">                                                                                                                        </w:t>
      </w:r>
      <w:r w:rsidR="00E93FD2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район»  (приложение).</w:t>
      </w:r>
    </w:p>
    <w:p w:rsidR="00E43353" w:rsidRDefault="00E93FD2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01.11.2019 № 11-1480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район».</w:t>
      </w:r>
    </w:p>
    <w:p w:rsidR="00E43353" w:rsidRDefault="00E93FD2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 администрации 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 района  по  адресу:   Ленина пл., д. 1, г. Щекино, Тульская область.</w:t>
      </w:r>
    </w:p>
    <w:p w:rsidR="00E43353" w:rsidRDefault="00E93FD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Настоящее постановление вступает в силу со дня официального обнародования и распространяется на правоотношения, возникшие с 01 января 2022 года.</w:t>
      </w: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3353">
        <w:tc>
          <w:tcPr>
            <w:tcW w:w="4785" w:type="dxa"/>
          </w:tcPr>
          <w:p w:rsidR="00E43353" w:rsidRDefault="00E93FD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E43353" w:rsidRDefault="00E93FD2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bCs/>
          <w:color w:val="FFFFFF" w:themeColor="background1"/>
          <w:sz w:val="28"/>
          <w:szCs w:val="28"/>
        </w:rPr>
        <w:lastRenderedPageBreak/>
        <w:t>Согласовано:</w:t>
      </w:r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1C734C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1C734C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color w:val="FFFFFF" w:themeColor="background1"/>
          <w:sz w:val="28"/>
          <w:szCs w:val="28"/>
        </w:rPr>
        <w:t xml:space="preserve">Н.И. Чугунова </w:t>
      </w:r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1C734C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E43353" w:rsidRDefault="00E43353">
      <w:pPr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jc w:val="both"/>
        <w:rPr>
          <w:sz w:val="22"/>
          <w:szCs w:val="22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Викторовна,</w:t>
      </w: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 (48751) 5-43-67</w:t>
      </w:r>
    </w:p>
    <w:p w:rsidR="00E43353" w:rsidRDefault="00E43353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E43353" w:rsidRDefault="00E93FD2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«Об утверждении муниципальной программы </w:t>
      </w:r>
      <w:proofErr w:type="gramStart"/>
      <w:r>
        <w:rPr>
          <w:rFonts w:ascii="PT Astra Serif" w:hAnsi="PT Astra Serif"/>
          <w:bCs/>
        </w:rPr>
        <w:t>муниципального</w:t>
      </w:r>
      <w:proofErr w:type="gramEnd"/>
    </w:p>
    <w:p w:rsidR="00E43353" w:rsidRDefault="00E93FD2">
      <w:pPr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 образования </w:t>
      </w:r>
      <w:proofErr w:type="spellStart"/>
      <w:r>
        <w:rPr>
          <w:rFonts w:ascii="PT Astra Serif" w:hAnsi="PT Astra Serif"/>
          <w:bCs/>
        </w:rPr>
        <w:t>Щекинский</w:t>
      </w:r>
      <w:proofErr w:type="spellEnd"/>
      <w:r>
        <w:rPr>
          <w:rFonts w:ascii="PT Astra Serif" w:hAnsi="PT Astra Serif"/>
          <w:bCs/>
        </w:rPr>
        <w:t xml:space="preserve"> район «Комплексное развитие </w:t>
      </w:r>
      <w:proofErr w:type="gramStart"/>
      <w:r>
        <w:rPr>
          <w:rFonts w:ascii="PT Astra Serif" w:hAnsi="PT Astra Serif"/>
          <w:bCs/>
        </w:rPr>
        <w:t>сельских</w:t>
      </w:r>
      <w:proofErr w:type="gramEnd"/>
    </w:p>
    <w:p w:rsidR="00E43353" w:rsidRDefault="00E93FD2">
      <w:pPr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 территорий муниципального образования </w:t>
      </w:r>
      <w:proofErr w:type="spellStart"/>
      <w:r>
        <w:rPr>
          <w:rFonts w:ascii="PT Astra Serif" w:hAnsi="PT Astra Serif"/>
          <w:bCs/>
        </w:rPr>
        <w:t>Щекинский</w:t>
      </w:r>
      <w:proofErr w:type="spellEnd"/>
      <w:r>
        <w:rPr>
          <w:rFonts w:ascii="PT Astra Serif" w:hAnsi="PT Astra Serif"/>
          <w:bCs/>
        </w:rPr>
        <w:t xml:space="preserve"> район»</w:t>
      </w:r>
    </w:p>
    <w:p w:rsidR="00E43353" w:rsidRDefault="00E43353">
      <w:pPr>
        <w:jc w:val="both"/>
        <w:outlineLvl w:val="2"/>
        <w:rPr>
          <w:rFonts w:ascii="PT Astra Serif" w:hAnsi="PT Astra Serif"/>
          <w:bCs/>
        </w:rPr>
      </w:pPr>
    </w:p>
    <w:p w:rsidR="00E43353" w:rsidRDefault="00E93FD2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E43353" w:rsidRDefault="00E43353">
      <w:pPr>
        <w:jc w:val="both"/>
        <w:outlineLvl w:val="2"/>
        <w:rPr>
          <w:rFonts w:ascii="PT Astra Serif" w:hAnsi="PT Astra Serif"/>
          <w:bCs/>
        </w:rPr>
        <w:sectPr w:rsidR="00E43353">
          <w:headerReference w:type="default" r:id="rId16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:rsidR="00E43353" w:rsidRDefault="001C734C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 – 1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E43353" w:rsidRDefault="00E43353">
      <w:pPr>
        <w:rPr>
          <w:rFonts w:ascii="PT Astra Serif" w:hAnsi="PT Astra Serif"/>
        </w:rPr>
      </w:pPr>
    </w:p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numPr>
          <w:ilvl w:val="0"/>
          <w:numId w:val="22"/>
        </w:num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E43353" w:rsidRDefault="00E43353">
      <w:pPr>
        <w:ind w:left="360"/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6819"/>
      </w:tblGrid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 xml:space="preserve">Администрация </w:t>
            </w:r>
            <w:proofErr w:type="spellStart"/>
            <w:r>
              <w:t>Щекинского</w:t>
            </w:r>
            <w:proofErr w:type="spellEnd"/>
            <w:r>
              <w:t xml:space="preserve"> района (комитет экономического развития администрации </w:t>
            </w:r>
            <w:proofErr w:type="spellStart"/>
            <w:r>
              <w:t>Щекинского</w:t>
            </w:r>
            <w:proofErr w:type="spellEnd"/>
            <w:r>
              <w:t xml:space="preserve"> района)</w:t>
            </w:r>
          </w:p>
          <w:p w:rsidR="00E43353" w:rsidRDefault="00E43353">
            <w:pPr>
              <w:rPr>
                <w:rFonts w:eastAsia="Arial Unicode MS"/>
              </w:rPr>
            </w:pP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>2022-2030</w:t>
            </w:r>
          </w:p>
          <w:p w:rsidR="00E43353" w:rsidRDefault="00E43353"/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t>Щекинского</w:t>
            </w:r>
            <w:proofErr w:type="spellEnd"/>
            <w:r>
              <w:t xml:space="preserve"> района </w:t>
            </w:r>
          </w:p>
          <w:p w:rsidR="00E43353" w:rsidRDefault="00E43353"/>
          <w:p w:rsidR="00E43353" w:rsidRDefault="00E93FD2">
            <w:r>
              <w:t>Улучшение жилищных условий граждан, проживающих на сельских территориях</w:t>
            </w:r>
          </w:p>
          <w:p w:rsidR="00E43353" w:rsidRDefault="00E43353"/>
          <w:p w:rsidR="00E43353" w:rsidRDefault="00E93FD2">
            <w: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  <w:p w:rsidR="00E43353" w:rsidRDefault="00E43353">
            <w:pPr>
              <w:rPr>
                <w:rFonts w:eastAsia="Arial Unicode MS"/>
              </w:rPr>
            </w:pP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Всего по муниципальной программе- 39406,6  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2022 год                      16996,6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2023 год                      14674,0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 год                        1436,0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2025 год                        1050,0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год                        1050,0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2027 год                        1050,0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2028 год                        1050,0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2029 год                        1050,0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        1050,0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из них: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средства бюджета Тульской области- 1244,6       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2022 год                      472,6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2023 год                      386,0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 год                      386,0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2025 год                          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год                          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2027 год                          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2028 год                          0,0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2029 год                          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          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средства бюджета МО </w:t>
            </w:r>
            <w:proofErr w:type="spellStart"/>
            <w:r>
              <w:rPr>
                <w:rFonts w:ascii="PT Astra Serif" w:eastAsia="Arial Unicode MS" w:hAnsi="PT Astra Serif"/>
              </w:rPr>
              <w:t>Щекинский</w:t>
            </w:r>
            <w:proofErr w:type="spellEnd"/>
            <w:r>
              <w:rPr>
                <w:rFonts w:ascii="PT Astra Serif" w:eastAsia="Arial Unicode MS" w:hAnsi="PT Astra Serif"/>
              </w:rPr>
              <w:t xml:space="preserve"> район-38162,0  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2022 год                      16524,0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2023 год                      14288,0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 год                        1050,0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2025 год                        1050,0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год                        1050,0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2027 год                        1050,0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2028 год                        1050,0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2029 год                        1050,0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2030 год                        1050,0  тыс. руб.</w:t>
            </w:r>
          </w:p>
        </w:tc>
      </w:tr>
    </w:tbl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700"/>
        <w:gridCol w:w="1701"/>
        <w:gridCol w:w="850"/>
        <w:gridCol w:w="850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992"/>
        <w:gridCol w:w="1136"/>
      </w:tblGrid>
      <w:tr w:rsidR="00E43353">
        <w:trPr>
          <w:trHeight w:val="65"/>
          <w:tblHeader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5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E43353">
        <w:trPr>
          <w:trHeight w:val="65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4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3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E43353">
        <w:trPr>
          <w:trHeight w:val="6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1: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  <w:r>
              <w:t xml:space="preserve">  </w:t>
            </w:r>
          </w:p>
          <w:p w:rsidR="00E43353" w:rsidRDefault="00E43353">
            <w:pPr>
              <w:jc w:val="center"/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r>
              <w:rPr>
                <w:sz w:val="22"/>
                <w:szCs w:val="22"/>
              </w:rPr>
              <w:t xml:space="preserve">Задача 2. Ликвидация очагов </w:t>
            </w:r>
            <w:r>
              <w:rPr>
                <w:sz w:val="22"/>
                <w:szCs w:val="22"/>
              </w:rPr>
              <w:lastRenderedPageBreak/>
              <w:t>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r>
              <w:rPr>
                <w:sz w:val="22"/>
                <w:szCs w:val="22"/>
              </w:rPr>
              <w:lastRenderedPageBreak/>
              <w:t xml:space="preserve">Освобождение от борщевика Сосновского </w:t>
            </w:r>
            <w:r>
              <w:rPr>
                <w:sz w:val="22"/>
                <w:szCs w:val="22"/>
              </w:rPr>
              <w:lastRenderedPageBreak/>
              <w:t xml:space="preserve">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35, 4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58,309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Цель 2:  Улучшение жилищных условий граждан, проживающих на сельских территориях</w:t>
            </w:r>
          </w:p>
          <w:p w:rsidR="00E43353" w:rsidRDefault="00E43353">
            <w:pPr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 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3: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b/>
                <w:sz w:val="22"/>
                <w:szCs w:val="22"/>
              </w:rPr>
              <w:t>Щекинский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эффективности поставки коммунальных ресурсов за счет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строительства систем коммунальной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>
        <w:trPr>
          <w:trHeight w:val="2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E43353">
        <w:trPr>
          <w:trHeight w:val="20"/>
        </w:trPr>
        <w:tc>
          <w:tcPr>
            <w:tcW w:w="575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>
        <w:trPr>
          <w:trHeight w:val="1027"/>
        </w:trPr>
        <w:tc>
          <w:tcPr>
            <w:tcW w:w="5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3. Структура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</w:t>
      </w:r>
    </w:p>
    <w:tbl>
      <w:tblPr>
        <w:tblW w:w="505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2884"/>
        <w:gridCol w:w="2436"/>
        <w:gridCol w:w="5033"/>
      </w:tblGrid>
      <w:tr w:rsidR="00E43353">
        <w:trPr>
          <w:trHeight w:val="562"/>
        </w:trPr>
        <w:tc>
          <w:tcPr>
            <w:tcW w:w="4682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24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1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E43353">
        <w:trPr>
          <w:trHeight w:val="170"/>
        </w:trPr>
        <w:tc>
          <w:tcPr>
            <w:tcW w:w="4682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24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E43353">
        <w:trPr>
          <w:trHeight w:val="448"/>
        </w:trPr>
        <w:tc>
          <w:tcPr>
            <w:tcW w:w="14886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E43353">
        <w:trPr>
          <w:trHeight w:val="108"/>
        </w:trPr>
        <w:tc>
          <w:tcPr>
            <w:tcW w:w="752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362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>
        <w:trPr>
          <w:trHeight w:val="302"/>
        </w:trPr>
        <w:tc>
          <w:tcPr>
            <w:tcW w:w="4682" w:type="dxa"/>
            <w:shd w:val="clear" w:color="FFFFFF" w:fill="FFFFFF"/>
          </w:tcPr>
          <w:p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24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961" w:type="dxa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E43353">
        <w:trPr>
          <w:trHeight w:val="264"/>
        </w:trPr>
        <w:tc>
          <w:tcPr>
            <w:tcW w:w="4682" w:type="dxa"/>
            <w:shd w:val="clear" w:color="FFFFFF" w:fill="FFFFFF"/>
          </w:tcPr>
          <w:p w:rsidR="00E43353" w:rsidRDefault="00E93FD2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24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961" w:type="dxa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E43353">
        <w:trPr>
          <w:trHeight w:val="70"/>
        </w:trPr>
        <w:tc>
          <w:tcPr>
            <w:tcW w:w="14886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E43353">
        <w:trPr>
          <w:trHeight w:val="108"/>
        </w:trPr>
        <w:tc>
          <w:tcPr>
            <w:tcW w:w="752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362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>
        <w:trPr>
          <w:trHeight w:val="302"/>
        </w:trPr>
        <w:tc>
          <w:tcPr>
            <w:tcW w:w="4682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24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961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E43353">
        <w:trPr>
          <w:trHeight w:val="264"/>
        </w:trPr>
        <w:tc>
          <w:tcPr>
            <w:tcW w:w="14886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</w:t>
            </w:r>
          </w:p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</w:p>
        </w:tc>
      </w:tr>
      <w:tr w:rsidR="00E43353">
        <w:trPr>
          <w:trHeight w:val="264"/>
        </w:trPr>
        <w:tc>
          <w:tcPr>
            <w:tcW w:w="752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за реализацию: Чугунова Н.И., председатель комитета экономического развития </w:t>
            </w:r>
          </w:p>
        </w:tc>
        <w:tc>
          <w:tcPr>
            <w:tcW w:w="7362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>
        <w:trPr>
          <w:trHeight w:val="123"/>
        </w:trPr>
        <w:tc>
          <w:tcPr>
            <w:tcW w:w="4682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24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4961" w:type="dxa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E43353">
        <w:trPr>
          <w:trHeight w:val="122"/>
        </w:trPr>
        <w:tc>
          <w:tcPr>
            <w:tcW w:w="4682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24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961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</w:tr>
    </w:tbl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1206"/>
        <w:gridCol w:w="1135"/>
        <w:gridCol w:w="1135"/>
        <w:gridCol w:w="1275"/>
        <w:gridCol w:w="1135"/>
        <w:gridCol w:w="1275"/>
        <w:gridCol w:w="1275"/>
        <w:gridCol w:w="1278"/>
        <w:gridCol w:w="1206"/>
        <w:gridCol w:w="997"/>
      </w:tblGrid>
      <w:tr w:rsidR="00E43353">
        <w:trPr>
          <w:tblHeader/>
        </w:trPr>
        <w:tc>
          <w:tcPr>
            <w:tcW w:w="1009" w:type="pct"/>
            <w:vMerge w:val="restar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1" w:type="pct"/>
            <w:gridSpan w:val="10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43353">
        <w:trPr>
          <w:trHeight w:val="448"/>
          <w:tblHeader/>
        </w:trPr>
        <w:tc>
          <w:tcPr>
            <w:tcW w:w="1009" w:type="pct"/>
            <w:vMerge/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4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80" w:type="pct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80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0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8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404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34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E43353">
        <w:trPr>
          <w:trHeight w:val="282"/>
          <w:tblHeader/>
        </w:trPr>
        <w:tc>
          <w:tcPr>
            <w:tcW w:w="100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80" w:type="pct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80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80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8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404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34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E43353">
        <w:trPr>
          <w:trHeight w:val="70"/>
        </w:trPr>
        <w:tc>
          <w:tcPr>
            <w:tcW w:w="1009" w:type="pct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404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16996,6</w:t>
            </w:r>
          </w:p>
        </w:tc>
        <w:tc>
          <w:tcPr>
            <w:tcW w:w="380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14674,0</w:t>
            </w:r>
          </w:p>
        </w:tc>
        <w:tc>
          <w:tcPr>
            <w:tcW w:w="380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1436,0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80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7" w:type="pct"/>
          </w:tcPr>
          <w:p w:rsidR="00E43353" w:rsidRDefault="00E93FD2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8" w:type="pct"/>
            <w:shd w:val="clear" w:color="FFFFFF" w:fill="FFFFFF"/>
          </w:tcPr>
          <w:p w:rsidR="00E43353" w:rsidRDefault="00E93FD2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04" w:type="pct"/>
            <w:shd w:val="clear" w:color="FFFFFF" w:fill="FFFFFF"/>
          </w:tcPr>
          <w:p w:rsidR="00E43353" w:rsidRDefault="00E93FD2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34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39406,6</w:t>
            </w:r>
          </w:p>
        </w:tc>
      </w:tr>
      <w:tr w:rsidR="00E43353">
        <w:trPr>
          <w:trHeight w:val="70"/>
        </w:trPr>
        <w:tc>
          <w:tcPr>
            <w:tcW w:w="1009" w:type="pct"/>
            <w:shd w:val="clear" w:color="FFFFFF" w:fill="FFFFFF"/>
          </w:tcPr>
          <w:p w:rsidR="00E43353" w:rsidRDefault="00E93FD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404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7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7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7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8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4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4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E43353">
        <w:tc>
          <w:tcPr>
            <w:tcW w:w="1009" w:type="pct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04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472,6</w:t>
            </w:r>
          </w:p>
        </w:tc>
        <w:tc>
          <w:tcPr>
            <w:tcW w:w="380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380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1244,6</w:t>
            </w:r>
          </w:p>
        </w:tc>
      </w:tr>
      <w:tr w:rsidR="00E43353">
        <w:tc>
          <w:tcPr>
            <w:tcW w:w="1009" w:type="pct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404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16524,0</w:t>
            </w:r>
          </w:p>
        </w:tc>
        <w:tc>
          <w:tcPr>
            <w:tcW w:w="380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14288,0</w:t>
            </w:r>
          </w:p>
        </w:tc>
        <w:tc>
          <w:tcPr>
            <w:tcW w:w="380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7" w:type="pct"/>
          </w:tcPr>
          <w:p w:rsidR="00E43353" w:rsidRDefault="00E93FD2"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80" w:type="pct"/>
          </w:tcPr>
          <w:p w:rsidR="00E43353" w:rsidRDefault="00E93FD2"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7" w:type="pct"/>
          </w:tcPr>
          <w:p w:rsidR="00E43353" w:rsidRDefault="00E93FD2"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7" w:type="pct"/>
          </w:tcPr>
          <w:p w:rsidR="00E43353" w:rsidRDefault="00E93FD2"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8" w:type="pct"/>
            <w:shd w:val="clear" w:color="FFFFFF" w:fill="FFFFFF"/>
          </w:tcPr>
          <w:p w:rsidR="00E43353" w:rsidRDefault="00E93FD2"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04" w:type="pct"/>
            <w:shd w:val="clear" w:color="FFFFFF" w:fill="FFFFFF"/>
          </w:tcPr>
          <w:p w:rsidR="00E43353" w:rsidRDefault="00E93FD2"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34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38162,0</w:t>
            </w:r>
          </w:p>
        </w:tc>
      </w:tr>
    </w:tbl>
    <w:p w:rsidR="00E43353" w:rsidRDefault="00E43353">
      <w:pPr>
        <w:jc w:val="right"/>
        <w:rPr>
          <w:rFonts w:ascii="PT Astra Serif" w:hAnsi="PT Astra Serif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E43353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  <w:jc w:val="center"/>
            </w:pPr>
          </w:p>
          <w:p w:rsidR="00E43353" w:rsidRDefault="00E93FD2">
            <w:pPr>
              <w:pStyle w:val="a3"/>
              <w:jc w:val="center"/>
            </w:pPr>
            <w:r>
              <w:t xml:space="preserve">Председатель комитета экономического развития  администрации </w:t>
            </w:r>
          </w:p>
          <w:p w:rsidR="00E43353" w:rsidRDefault="00E93FD2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93FD2">
            <w:pPr>
              <w:pStyle w:val="a3"/>
              <w:jc w:val="center"/>
            </w:pPr>
            <w:r>
              <w:t>Муниципальная программа</w:t>
            </w:r>
          </w:p>
          <w:p w:rsidR="00E43353" w:rsidRDefault="00E93FD2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93FD2">
            <w:pPr>
              <w:pStyle w:val="a3"/>
              <w:jc w:val="center"/>
            </w:pPr>
            <w:r>
              <w:t>подпись</w:t>
            </w:r>
          </w:p>
          <w:p w:rsidR="00E43353" w:rsidRDefault="00E43353">
            <w:pPr>
              <w:pStyle w:val="a3"/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93FD2">
            <w:pPr>
              <w:pStyle w:val="a3"/>
            </w:pPr>
            <w:r>
              <w:t xml:space="preserve">       Чугунова  Надежда  Игоревна</w:t>
            </w:r>
          </w:p>
        </w:tc>
      </w:tr>
    </w:tbl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E43353">
        <w:trPr>
          <w:trHeight w:val="283"/>
        </w:trPr>
        <w:tc>
          <w:tcPr>
            <w:tcW w:w="4274" w:type="dxa"/>
            <w:vAlign w:val="center"/>
          </w:tcPr>
          <w:p w:rsidR="00E43353" w:rsidRDefault="00E43353">
            <w:pPr>
              <w:rPr>
                <w:rFonts w:ascii="PT Astra Serif" w:hAnsi="PT Astra Serif"/>
              </w:rPr>
            </w:pPr>
          </w:p>
        </w:tc>
      </w:tr>
    </w:tbl>
    <w:p w:rsidR="00E43353" w:rsidRDefault="00E93FD2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E43353" w:rsidRDefault="00E93FD2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E43353" w:rsidRDefault="00E93FD2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156"/>
        <w:gridCol w:w="2370"/>
        <w:gridCol w:w="1691"/>
        <w:gridCol w:w="2242"/>
        <w:gridCol w:w="2799"/>
        <w:gridCol w:w="2948"/>
      </w:tblGrid>
      <w:tr w:rsidR="00E43353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E43353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E43353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</w:tr>
      <w:tr w:rsidR="00E43353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E4335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E43353" w:rsidRDefault="00E43353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4335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«К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омплексная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борьба с борщевиком Сосновского»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10554,6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1244,6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9310,0</w:t>
            </w:r>
          </w:p>
        </w:tc>
      </w:tr>
      <w:tr w:rsidR="00E4335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1437,6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472,6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965,0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1381,0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995,0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1436,0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 xml:space="preserve">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</w:t>
            </w:r>
          </w:p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</w:t>
            </w:r>
          </w:p>
        </w:tc>
      </w:tr>
      <w:tr w:rsidR="00E43353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931,7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931,7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986,7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986,7</w:t>
            </w:r>
          </w:p>
        </w:tc>
      </w:tr>
      <w:tr w:rsidR="00E43353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1448,7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1244,6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204,1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550,1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472,6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77,5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</w:p>
        </w:tc>
      </w:tr>
      <w:tr w:rsidR="00E43353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</w:p>
        </w:tc>
      </w:tr>
      <w:tr w:rsidR="00E4335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.2.1. </w:t>
            </w:r>
          </w:p>
        </w:tc>
        <w:tc>
          <w:tcPr>
            <w:tcW w:w="21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E43353" w:rsidRDefault="00E43353">
            <w:pPr>
              <w:jc w:val="center"/>
            </w:pPr>
          </w:p>
          <w:p w:rsidR="00E43353" w:rsidRDefault="00E43353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8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</w:p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водоснабжения и водоотведения в сельских населенных пунктах»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28310,2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28310,2</w:t>
            </w:r>
          </w:p>
        </w:tc>
      </w:tr>
      <w:tr w:rsidR="00E4335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15017,2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15017,2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.3.1</w:t>
            </w:r>
          </w:p>
        </w:tc>
        <w:tc>
          <w:tcPr>
            <w:tcW w:w="21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Строительство очистных сооружений с.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 ПИР»</w:t>
            </w:r>
          </w:p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28310,2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28310,2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15017,2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15017,2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>
        <w:trPr>
          <w:trHeight w:val="6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39406,6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1244,6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38162,0</w:t>
            </w:r>
          </w:p>
        </w:tc>
      </w:tr>
    </w:tbl>
    <w:p w:rsidR="00E43353" w:rsidRDefault="00E43353">
      <w:pPr>
        <w:pStyle w:val="a3"/>
      </w:pPr>
    </w:p>
    <w:p w:rsidR="00E43353" w:rsidRDefault="00E43353">
      <w:pPr>
        <w:pStyle w:val="a3"/>
      </w:pPr>
    </w:p>
    <w:p w:rsidR="00E43353" w:rsidRDefault="00E43353">
      <w:pPr>
        <w:pStyle w:val="a3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E43353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93FD2">
            <w:pPr>
              <w:pStyle w:val="a3"/>
              <w:jc w:val="center"/>
            </w:pPr>
            <w:r>
              <w:t xml:space="preserve">Председатель комитета экономического развития  администрации </w:t>
            </w:r>
          </w:p>
          <w:p w:rsidR="00E43353" w:rsidRDefault="00E93FD2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93FD2">
            <w:pPr>
              <w:pStyle w:val="a3"/>
              <w:jc w:val="center"/>
            </w:pPr>
            <w:r>
              <w:t>Муниципальная программа</w:t>
            </w:r>
          </w:p>
          <w:p w:rsidR="00E43353" w:rsidRDefault="00E93FD2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lastRenderedPageBreak/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93FD2">
            <w:pPr>
              <w:pStyle w:val="a3"/>
              <w:jc w:val="center"/>
            </w:pPr>
            <w:r>
              <w:t>подпись</w:t>
            </w:r>
          </w:p>
          <w:p w:rsidR="00E43353" w:rsidRDefault="00E43353">
            <w:pPr>
              <w:pStyle w:val="a3"/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93FD2">
            <w:pPr>
              <w:pStyle w:val="a3"/>
            </w:pPr>
            <w:r>
              <w:t xml:space="preserve">       Чугунова  Надежда  Игоревна</w:t>
            </w:r>
          </w:p>
        </w:tc>
      </w:tr>
    </w:tbl>
    <w:p w:rsidR="00E43353" w:rsidRDefault="00E43353">
      <w:pPr>
        <w:pStyle w:val="a3"/>
      </w:pPr>
    </w:p>
    <w:p w:rsidR="00E43353" w:rsidRDefault="00E43353">
      <w:pPr>
        <w:pStyle w:val="a3"/>
      </w:pPr>
    </w:p>
    <w:p w:rsidR="00E43353" w:rsidRDefault="00E43353">
      <w:pPr>
        <w:pStyle w:val="a3"/>
        <w:sectPr w:rsidR="00E43353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E43353" w:rsidRDefault="00E43353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E43353">
        <w:trPr>
          <w:trHeight w:val="283"/>
        </w:trPr>
        <w:tc>
          <w:tcPr>
            <w:tcW w:w="4274" w:type="dxa"/>
            <w:vAlign w:val="center"/>
          </w:tcPr>
          <w:p w:rsidR="00E43353" w:rsidRDefault="00E43353">
            <w:pPr>
              <w:rPr>
                <w:rFonts w:ascii="PT Astra Serif" w:hAnsi="PT Astra Serif"/>
              </w:rPr>
            </w:pPr>
          </w:p>
        </w:tc>
      </w:tr>
    </w:tbl>
    <w:p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:rsidR="00E43353" w:rsidRDefault="00E93FD2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E43353" w:rsidRDefault="00E93FD2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E43353" w:rsidRDefault="00E93FD2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 w:rsidR="00E43353">
        <w:tc>
          <w:tcPr>
            <w:tcW w:w="3699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763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E43353">
        <w:tc>
          <w:tcPr>
            <w:tcW w:w="3699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835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10554,6</w:t>
            </w:r>
          </w:p>
        </w:tc>
      </w:tr>
      <w:tr w:rsidR="00E43353">
        <w:trPr>
          <w:trHeight w:val="775"/>
        </w:trPr>
        <w:tc>
          <w:tcPr>
            <w:tcW w:w="3699" w:type="dxa"/>
            <w:shd w:val="clear" w:color="FFFFFF" w:fill="FFFFFF"/>
          </w:tcPr>
          <w:p w:rsidR="00E43353" w:rsidRDefault="00E93FD2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835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E43353" w:rsidRDefault="00E93FD2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541,8</w:t>
            </w:r>
          </w:p>
        </w:tc>
      </w:tr>
      <w:tr w:rsidR="00E43353">
        <w:tc>
          <w:tcPr>
            <w:tcW w:w="3699" w:type="dxa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2835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E43353" w:rsidRDefault="00E93FD2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28310,2</w:t>
            </w:r>
          </w:p>
        </w:tc>
      </w:tr>
      <w:tr w:rsidR="00E43353">
        <w:tc>
          <w:tcPr>
            <w:tcW w:w="3699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Итого:</w:t>
            </w:r>
          </w:p>
        </w:tc>
        <w:tc>
          <w:tcPr>
            <w:tcW w:w="5763" w:type="dxa"/>
            <w:shd w:val="clear" w:color="FFFFFF" w:fill="FFFFFF"/>
          </w:tcPr>
          <w:p w:rsidR="00E43353" w:rsidRDefault="00E43353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E43353" w:rsidRDefault="00E43353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E43353" w:rsidRDefault="00E93FD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39406,6</w:t>
            </w:r>
          </w:p>
        </w:tc>
      </w:tr>
    </w:tbl>
    <w:p w:rsidR="00E43353" w:rsidRDefault="00E43353">
      <w:pPr>
        <w:pStyle w:val="ConsPlusNormal"/>
        <w:ind w:right="-2"/>
        <w:rPr>
          <w:rFonts w:ascii="PT Astra Serif" w:hAnsi="PT Astra Serif" w:cs="Times New Roman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43353" w:rsidRDefault="00E93FD2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Характеристика показателей результативности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«Комплексное развитие сельских территорий муниципального образования</w:t>
      </w:r>
    </w:p>
    <w:p w:rsidR="00E43353" w:rsidRDefault="00E93FD2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E43353" w:rsidRDefault="00E43353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E43353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E4335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E4335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</w:tc>
      </w:tr>
      <w:tr w:rsidR="00E43353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E4335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4335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4335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t>Количество построенных, реконструированных объектов водоснабжения,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E43353" w:rsidRDefault="00E43353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 w:rsidR="00E43353">
        <w:tc>
          <w:tcPr>
            <w:tcW w:w="3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93FD2">
            <w:pPr>
              <w:pStyle w:val="a3"/>
              <w:jc w:val="center"/>
            </w:pPr>
            <w:r>
              <w:t xml:space="preserve">Председатель комитета экономического развития  администрации </w:t>
            </w:r>
          </w:p>
          <w:p w:rsidR="00E43353" w:rsidRDefault="00E93FD2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5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93FD2">
            <w:pPr>
              <w:pStyle w:val="a3"/>
              <w:jc w:val="center"/>
            </w:pPr>
            <w:r>
              <w:t>Муниципальная программа</w:t>
            </w:r>
          </w:p>
          <w:p w:rsidR="00E43353" w:rsidRDefault="00E93FD2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93FD2">
            <w:pPr>
              <w:pStyle w:val="a3"/>
              <w:jc w:val="center"/>
            </w:pPr>
            <w:r>
              <w:t>подпись</w:t>
            </w:r>
          </w:p>
          <w:p w:rsidR="00E43353" w:rsidRDefault="00E43353">
            <w:pPr>
              <w:pStyle w:val="a3"/>
            </w:pPr>
          </w:p>
        </w:tc>
        <w:tc>
          <w:tcPr>
            <w:tcW w:w="3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93FD2">
            <w:pPr>
              <w:pStyle w:val="a3"/>
            </w:pPr>
            <w:r>
              <w:t xml:space="preserve">       Чугунова  Надежда  Игоревна</w:t>
            </w:r>
          </w:p>
        </w:tc>
      </w:tr>
    </w:tbl>
    <w:p w:rsidR="00E43353" w:rsidRDefault="00E43353">
      <w:pPr>
        <w:jc w:val="both"/>
        <w:outlineLvl w:val="2"/>
        <w:rPr>
          <w:rFonts w:ascii="PT Astra Serif" w:hAnsi="PT Astra Serif"/>
          <w:bCs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sectPr w:rsidR="00E43353">
      <w:headerReference w:type="default" r:id="rId1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65" w:rsidRDefault="0064426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644265" w:rsidRDefault="0064426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65" w:rsidRDefault="0064426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644265" w:rsidRDefault="0064426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E43353" w:rsidRDefault="00E93FD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73">
          <w:rPr>
            <w:noProof/>
          </w:rPr>
          <w:t>11</w:t>
        </w:r>
        <w:r>
          <w:fldChar w:fldCharType="end"/>
        </w:r>
      </w:p>
    </w:sdtContent>
  </w:sdt>
  <w:p w:rsidR="00E43353" w:rsidRDefault="00E4335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53" w:rsidRDefault="00E93FD2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 w:rsidR="00156573">
      <w:rPr>
        <w:rStyle w:val="af8"/>
        <w:rFonts w:ascii="PT Astra Serif" w:hAnsi="PT Astra Serif"/>
        <w:noProof/>
      </w:rPr>
      <w:t>14</w:t>
    </w:r>
    <w:r>
      <w:rPr>
        <w:rStyle w:val="af8"/>
        <w:rFonts w:ascii="PT Astra Serif" w:hAnsi="PT Astra Serif"/>
      </w:rPr>
      <w:fldChar w:fldCharType="end"/>
    </w:r>
  </w:p>
  <w:p w:rsidR="00E43353" w:rsidRDefault="00E43353">
    <w:pPr>
      <w:pStyle w:val="af6"/>
      <w:rPr>
        <w:sz w:val="22"/>
        <w:szCs w:val="22"/>
      </w:rPr>
    </w:pPr>
  </w:p>
  <w:p w:rsidR="00E43353" w:rsidRDefault="00E43353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57545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20"/>
  </w:num>
  <w:num w:numId="17">
    <w:abstractNumId w:val="6"/>
  </w:num>
  <w:num w:numId="18">
    <w:abstractNumId w:val="9"/>
  </w:num>
  <w:num w:numId="19">
    <w:abstractNumId w:val="1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3"/>
    <w:rsid w:val="00116FF2"/>
    <w:rsid w:val="00156573"/>
    <w:rsid w:val="001C734C"/>
    <w:rsid w:val="004E5196"/>
    <w:rsid w:val="00644265"/>
    <w:rsid w:val="00E43353"/>
    <w:rsid w:val="00E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244B5D4-440E-4994-85A7-A02097CE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</cp:lastModifiedBy>
  <cp:revision>2</cp:revision>
  <dcterms:created xsi:type="dcterms:W3CDTF">2022-01-12T14:45:00Z</dcterms:created>
  <dcterms:modified xsi:type="dcterms:W3CDTF">2022-01-12T14:45:00Z</dcterms:modified>
</cp:coreProperties>
</file>