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6A3B5C">
        <w:rPr>
          <w:rFonts w:ascii="Times New Roman" w:hAnsi="Times New Roman" w:cs="Times New Roman"/>
          <w:b/>
          <w:sz w:val="28"/>
          <w:szCs w:val="28"/>
        </w:rPr>
        <w:t>второе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3B5C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уточнение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34A2">
        <w:rPr>
          <w:rFonts w:ascii="Times New Roman" w:hAnsi="Times New Roman" w:cs="Times New Roman"/>
          <w:sz w:val="28"/>
          <w:szCs w:val="28"/>
        </w:rPr>
        <w:t xml:space="preserve"> </w:t>
      </w:r>
      <w:r w:rsidRPr="00A654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C34A2">
        <w:rPr>
          <w:rFonts w:ascii="Times New Roman" w:hAnsi="Times New Roman" w:cs="Times New Roman"/>
          <w:sz w:val="28"/>
          <w:szCs w:val="28"/>
        </w:rPr>
        <w:t>.</w:t>
      </w:r>
    </w:p>
    <w:p w:rsidR="00A65455" w:rsidRDefault="00626E03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26E03">
        <w:rPr>
          <w:rFonts w:ascii="Times New Roman" w:hAnsi="Times New Roman" w:cs="Times New Roman"/>
          <w:sz w:val="28"/>
          <w:szCs w:val="28"/>
        </w:rPr>
        <w:t>роектом Решения уточняются основные параметры бюджета на 2024 год:  доходная часть увеличивается на 6 620,5 тыс. рублей или на 7,4% и составит 96 622,3 тыс. рублей; расходная часть увеличивается на 9 162,8 тыс. рублей или на 9,8% и составит 102 944,3,0 тыс. рублей, дефицит бюджета  2 542,3 тыс. рублей и составляет 6 322,0 тыс. рублей;</w:t>
      </w:r>
      <w:r w:rsidR="00A65455" w:rsidRPr="00A65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6E03" w:rsidRDefault="00626E03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6E03">
        <w:rPr>
          <w:rFonts w:ascii="Times New Roman" w:hAnsi="Times New Roman" w:cs="Times New Roman"/>
          <w:sz w:val="28"/>
          <w:szCs w:val="28"/>
        </w:rPr>
        <w:t>величен объем безвозмез</w:t>
      </w:r>
      <w:bookmarkStart w:id="0" w:name="_GoBack"/>
      <w:bookmarkEnd w:id="0"/>
      <w:r w:rsidRPr="00626E03">
        <w:rPr>
          <w:rFonts w:ascii="Times New Roman" w:hAnsi="Times New Roman" w:cs="Times New Roman"/>
          <w:sz w:val="28"/>
          <w:szCs w:val="28"/>
        </w:rPr>
        <w:t>дных поступлений, получаемых в бюджет МО город Советск Щекинского района из бюджета муниципального образования Щекинский район в 2024 году на 6 461,8 тыс. рублей и составит 59 034,7 тыс. р</w:t>
      </w:r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4763D1"/>
    <w:rsid w:val="00626E03"/>
    <w:rsid w:val="006A3B5C"/>
    <w:rsid w:val="008C34A2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3</cp:revision>
  <dcterms:created xsi:type="dcterms:W3CDTF">2024-08-15T08:25:00Z</dcterms:created>
  <dcterms:modified xsi:type="dcterms:W3CDTF">2024-09-17T11:48:00Z</dcterms:modified>
</cp:coreProperties>
</file>