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</w:rPr>
      </w:pPr>
      <w:bookmarkStart w:id="0" w:name="_GoBack"/>
      <w:bookmarkStart w:id="1" w:name="start_del"/>
      <w:bookmarkEnd w:id="0"/>
      <w:bookmarkEnd w:id="1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</w:t>
      </w:r>
      <w:r>
        <w:rPr>
          <w:rFonts w:ascii="PT Astra Serif" w:hAnsi="PT Astra Serif"/>
        </w:rPr>
        <w:t>08</w:t>
      </w:r>
      <w:r>
        <w:rPr>
          <w:rFonts w:ascii="PT Astra Serif" w:hAnsi="PT Astra Serif"/>
        </w:rPr>
        <w:t xml:space="preserve">_ » </w:t>
      </w:r>
      <w:r>
        <w:rPr>
          <w:rFonts w:ascii="PT Astra Serif" w:hAnsi="PT Astra Serif"/>
        </w:rPr>
        <w:t>апреля</w:t>
      </w:r>
      <w:r>
        <w:rPr>
          <w:rFonts w:ascii="PT Astra Serif" w:hAnsi="PT Astra Serif"/>
        </w:rPr>
        <w:t xml:space="preserve"> 2025                                                         № </w:t>
      </w:r>
      <w:r>
        <w:rPr>
          <w:rFonts w:ascii="PT Astra Serif" w:hAnsi="PT Astra Serif"/>
        </w:rPr>
        <w:t>08-02-07/44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1"/>
        <w:gridCol w:w="854"/>
        <w:gridCol w:w="4678"/>
      </w:tblGrid>
      <w:tr>
        <w:trPr>
          <w:trHeight w:val="226" w:hRule="atLeast"/>
        </w:trPr>
        <w:tc>
          <w:tcPr>
            <w:tcW w:w="464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</w:rPr>
            </w:pPr>
            <w:bookmarkStart w:id="2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3" w:name="FEEDBACKTEXT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/>
        </w:rPr>
      </w:pPr>
      <w:bookmarkStart w:id="4" w:name="FEEDBACKHL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/>
        </w:rPr>
      </w:pPr>
      <w:bookmarkStart w:id="5" w:name="FEEDBACKQR"/>
      <w:r>
        <w:rPr>
          <w:rFonts w:ascii="PT Astra Serif" w:hAnsi="PT Astra Serif"/>
        </w:rPr>
        <w:t xml:space="preserve"> </w:t>
      </w:r>
      <w:bookmarkEnd w:id="5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от  </w:t>
            </w:r>
            <w:r>
              <w:rPr>
                <w:rFonts w:ascii="PT Astra Serif" w:hAnsi="PT Astra Serif"/>
                <w:sz w:val="28"/>
              </w:rPr>
              <w:t>08.04.2025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08-02-07/44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BodyTex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 Приложение №1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1"/>
          <w:numId w:val="2"/>
        </w:num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Дополнить новым </w:t>
      </w:r>
      <w:r>
        <w:rPr>
          <w:rFonts w:ascii="PT Astra Serif" w:hAnsi="PT Astra Serif"/>
          <w:sz w:val="28"/>
          <w:szCs w:val="28"/>
        </w:rPr>
        <w:t>кодом</w:t>
      </w:r>
      <w:r>
        <w:rPr>
          <w:rFonts w:ascii="PT Astra Serif" w:hAnsi="PT Astra Serif"/>
          <w:sz w:val="28"/>
          <w:szCs w:val="28"/>
        </w:rPr>
        <w:t xml:space="preserve"> целев</w:t>
      </w:r>
      <w:r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статьи:</w:t>
      </w:r>
    </w:p>
    <w:p>
      <w:pPr>
        <w:pStyle w:val="ListParagraph"/>
        <w:ind w:left="14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5"/>
        <w:gridCol w:w="358"/>
        <w:gridCol w:w="524"/>
        <w:gridCol w:w="1097"/>
        <w:gridCol w:w="6838"/>
      </w:tblGrid>
      <w:tr>
        <w:trPr>
          <w:trHeight w:val="699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71070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ind w:hanging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Arial CYR" w:ascii="PT Astra Serif" w:hAnsi="PT Astra Serif"/>
                <w:color w:val="000000"/>
                <w:sz w:val="28"/>
                <w:szCs w:val="28"/>
              </w:rPr>
              <w:t>Единовременная денежная выплата гражданам, удостоенным звания «Почетный гражданин Щекинского района», являющимися участниками и ветеранами Великой Отечественной войны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 Приложение №2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2.1. Дополнить следующим направлением расходов: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71070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cs="Arial CYR" w:ascii="PT Astra Serif" w:hAnsi="PT Astra Serif"/>
          <w:color w:val="000000"/>
          <w:sz w:val="28"/>
          <w:szCs w:val="28"/>
        </w:rPr>
        <w:t>Единовременная денежная выплата гражданам, удостоенным звания «Почетный гражданин Щекинского района», являющимися участниками и ветеранами Великой Отечественной войны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</w:t>
      </w:r>
      <w:r>
        <w:rPr>
          <w:rFonts w:cs="Arial CYR" w:ascii="PT Astra Serif" w:hAnsi="PT Astra Serif"/>
          <w:color w:val="000000"/>
          <w:sz w:val="28"/>
          <w:szCs w:val="28"/>
        </w:rPr>
        <w:t xml:space="preserve">на </w:t>
      </w:r>
      <w:r>
        <w:rPr>
          <w:rFonts w:cs="Arial CYR" w:ascii="PT Astra Serif" w:hAnsi="PT Astra Serif"/>
          <w:color w:val="000000"/>
          <w:sz w:val="28"/>
          <w:szCs w:val="28"/>
        </w:rPr>
        <w:t>единовременную денежную выплату гражданам, удостоенным звания «Почетный гражданин Щекинского района», являющимися участниками и ветеранами Великой Отечественной войны, установленную решением Собрания представителей Щекинского района от 28.02.2025 №28/205 «</w:t>
      </w:r>
      <w:r>
        <w:rPr>
          <w:rFonts w:cs="Arial CYR" w:ascii="PT Astra Serif" w:hAnsi="PT Astra Serif"/>
          <w:b w:val="false"/>
          <w:bCs w:val="false"/>
          <w:color w:val="000000"/>
          <w:sz w:val="28"/>
          <w:szCs w:val="28"/>
        </w:rPr>
        <w:t>Об осуществлении в 2025 году единовременной денежной выплаты отдельным категориям граждан, в качестве меры социальной поддержки</w:t>
      </w:r>
      <w:r>
        <w:rPr>
          <w:rFonts w:cs="Arial CYR" w:ascii="PT Astra Serif" w:hAnsi="PT Astra Serif"/>
          <w:b w:val="false"/>
          <w:bCs w:val="false"/>
          <w:color w:val="000000"/>
          <w:sz w:val="28"/>
          <w:szCs w:val="28"/>
        </w:rPr>
        <w:t>».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 xml:space="preserve">3. Приложение №6 к порядку </w:t>
      </w:r>
      <w:r>
        <w:rPr>
          <w:rFonts w:cs="Arial CYR" w:ascii="PT Astra Serif" w:hAnsi="PT Astra Serif"/>
          <w:color w:val="000000"/>
          <w:sz w:val="28"/>
          <w:szCs w:val="28"/>
        </w:rPr>
        <w:t>п</w:t>
      </w:r>
      <w:r>
        <w:rPr>
          <w:rFonts w:cs="Arial CYR" w:ascii="PT Astra Serif" w:hAnsi="PT Astra Serif"/>
          <w:color w:val="000000"/>
          <w:sz w:val="28"/>
          <w:szCs w:val="28"/>
        </w:rPr>
        <w:t>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cs="Arial CYR" w:ascii="PT Astra Serif" w:hAnsi="PT Astra Serif"/>
          <w:color w:val="000000"/>
          <w:sz w:val="28"/>
          <w:szCs w:val="28"/>
        </w:rPr>
        <w:t>3.1. Дополнить новым кодом мероприятия:</w:t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7"/>
        <w:gridCol w:w="7313"/>
      </w:tblGrid>
      <w:tr>
        <w:trPr>
          <w:trHeight w:val="446" w:hRule="atLeast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593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</w:t>
            </w:r>
            <w:r>
              <w:rPr>
                <w:rFonts w:ascii="PT Astra Serif" w:hAnsi="PT Astra Serif"/>
                <w:sz w:val="28"/>
                <w:szCs w:val="28"/>
              </w:rPr>
              <w:t>08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.2025 №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593</w:t>
            </w:r>
          </w:p>
        </w:tc>
      </w:tr>
    </w:tbl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633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188D3-7B5B-427B-BE70-6CDF964A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288</TotalTime>
  <Application>LibreOffice/7.6.7.2$Linux_X86_64 LibreOffice_project/60$Build-2</Application>
  <AppVersion>15.0000</AppVersion>
  <Pages>4</Pages>
  <Words>439</Words>
  <Characters>3361</Characters>
  <CharactersWithSpaces>3822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2024-12-04T07:21:00Z</dcterms:created>
  <dc:creator>Титова Наталья Владимировна</dc:creator>
  <dc:description/>
  <dc:language>ru-RU</dc:language>
  <cp:lastModifiedBy/>
  <cp:lastPrinted>2025-04-08T11:58:24Z</cp:lastPrinted>
  <dcterms:modified xsi:type="dcterms:W3CDTF">2025-04-08T12:49:20Z</dcterms:modified>
  <cp:revision>28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