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</w:rPr>
      </w:pPr>
      <w:bookmarkStart w:id="0" w:name="start_del"/>
      <w:bookmarkStart w:id="1" w:name="_GoBack"/>
      <w:bookmarkEnd w:id="0"/>
      <w:bookmarkEnd w:id="1"/>
      <w:r>
        <w:rPr>
          <w:rFonts w:ascii="PT Astra Serif" w:hAnsi="PT Astra Serif"/>
        </w:rPr>
        <w:drawing>
          <wp:inline distT="0" distB="0" distL="0" distR="0">
            <wp:extent cx="628015" cy="779145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Тульская область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ЩЁКИНСКИЙ РАЙОН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ФИНАНСОВОЕ УПРАВЛЕНИЕ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АДМИНИСТРАЦИИ ЩЁКИНСКОГО РАЙОНА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  <w:t>ПРИКАЗ</w:t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>от « _</w:t>
      </w:r>
      <w:r>
        <w:rPr>
          <w:rFonts w:ascii="PT Astra Serif" w:hAnsi="PT Astra Serif"/>
        </w:rPr>
        <w:t>11</w:t>
      </w:r>
      <w:r>
        <w:rPr>
          <w:rFonts w:ascii="PT Astra Serif" w:hAnsi="PT Astra Serif"/>
        </w:rPr>
        <w:t xml:space="preserve">_ » </w:t>
      </w:r>
      <w:r>
        <w:rPr>
          <w:rFonts w:ascii="PT Astra Serif" w:hAnsi="PT Astra Serif"/>
        </w:rPr>
        <w:t>февраля</w:t>
      </w:r>
      <w:r>
        <w:rPr>
          <w:rFonts w:ascii="PT Astra Serif" w:hAnsi="PT Astra Serif"/>
        </w:rPr>
        <w:t xml:space="preserve"> 2025                                                         № </w:t>
      </w:r>
      <w:r>
        <w:rPr>
          <w:rFonts w:ascii="PT Astra Serif" w:hAnsi="PT Astra Serif"/>
        </w:rPr>
        <w:t>08-02-07/15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642"/>
        <w:gridCol w:w="853"/>
        <w:gridCol w:w="4678"/>
      </w:tblGrid>
      <w:tr>
        <w:trPr>
          <w:trHeight w:val="226" w:hRule="atLeast"/>
        </w:trPr>
        <w:tc>
          <w:tcPr>
            <w:tcW w:w="4642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153" w:leader="underscore"/>
              </w:tabs>
              <w:spacing w:lineRule="exact" w:line="220"/>
              <w:ind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5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2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  <w:r>
              <w:rPr>
                <w:rFonts w:cs="PT Astra Serif" w:ascii="PT Astra Serif" w:hAnsi="PT Astra Serif"/>
                <w:sz w:val="28"/>
                <w:u w:val="single"/>
              </w:rPr>
            </w:r>
          </w:p>
        </w:tc>
        <w:tc>
          <w:tcPr>
            <w:tcW w:w="4678" w:type="dxa"/>
            <w:tcBorders/>
            <w:shd w:color="auto" w:fill="auto" w:val="clear"/>
          </w:tcPr>
          <w:p>
            <w:pPr>
              <w:pStyle w:val="Heading8"/>
              <w:numPr>
                <w:ilvl w:val="0"/>
                <w:numId w:val="0"/>
              </w:numPr>
              <w:snapToGrid w:val="false"/>
              <w:spacing w:lineRule="exact" w:line="220"/>
              <w:ind w:hanging="0" w:left="0"/>
              <w:jc w:val="center"/>
              <w:rPr>
                <w:rFonts w:ascii="PT Astra Serif" w:hAnsi="PT Astra Serif" w:cs="PT Astra Serif"/>
                <w:u w:val="single"/>
              </w:rPr>
            </w:pPr>
            <w:r>
              <w:rPr>
                <w:rFonts w:cs="PT Astra Serif" w:ascii="PT Astra Serif" w:hAnsi="PT Astra Serif"/>
                <w:u w:val="single"/>
              </w:rPr>
            </w:r>
          </w:p>
        </w:tc>
      </w:tr>
    </w:tbl>
    <w:p>
      <w:pPr>
        <w:pStyle w:val="Heading8"/>
        <w:numPr>
          <w:ilvl w:val="7"/>
          <w:numId w:val="1"/>
        </w:numPr>
        <w:spacing w:lineRule="exact" w:line="2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О внесении изменений в приказ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финансового управления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администрации муниципального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 от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14.11.2024 №07-07/149 «Об  утверждении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Порядка применения бюджетной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классификации Российской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Федерации в части, относящейся к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бюджету муниципального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образования  Щекинский район»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п р и к а з ы в а ю:</w:t>
        <w:br/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>1. Внести в приказ финансового управления администрации муниципального образования Щекинский район от 14.11.2024 №07-07/149 «Об  утверждении Порядка применения бюджетной классификации Российской Федерации в части, относящейся к бюджету муниципального образования  Щекинский район» изменения согласно приложению к настоящему приказу.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>2. Начальнику отдела учета, отчетности и кредитования  финансового управления администрации 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>3. Контроль за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 xml:space="preserve">4. Настоящий приказ вступает в силу со дня подписания и распространяется на правоотношения, возникшие с 1 января 2025 года, </w:t>
      </w:r>
      <w:r>
        <w:rPr>
          <w:rFonts w:cs="PT Astra Serif" w:ascii="PT Astra Serif" w:hAnsi="PT Astra Serif"/>
          <w:sz w:val="28"/>
          <w:szCs w:val="28"/>
        </w:rPr>
        <w:t>за исключением пункта 3 приложения к настоящему приказу.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 xml:space="preserve">5. </w:t>
      </w:r>
      <w:r>
        <w:rPr>
          <w:rFonts w:cs="PT Astra Serif" w:ascii="PT Astra Serif" w:hAnsi="PT Astra Serif"/>
          <w:sz w:val="28"/>
          <w:szCs w:val="28"/>
        </w:rPr>
        <w:t>Пункт 3 приложения к настоящему прикуза вступает в силу со дня подписания.</w:t>
      </w:r>
    </w:p>
    <w:p>
      <w:pPr>
        <w:pStyle w:val="Normal"/>
        <w:spacing w:lineRule="auto" w:line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35"/>
        <w:gridCol w:w="1519"/>
        <w:gridCol w:w="2744"/>
      </w:tblGrid>
      <w:tr>
        <w:trPr>
          <w:trHeight w:val="798" w:hRule="atLeast"/>
        </w:trPr>
        <w:tc>
          <w:tcPr>
            <w:tcW w:w="453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начальник финансового управления администрации  муниципального образования Щекинский район</w:t>
            </w:r>
          </w:p>
        </w:tc>
        <w:tc>
          <w:tcPr>
            <w:tcW w:w="151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20"/>
              <w:jc w:val="center"/>
              <w:rPr>
                <w:rFonts w:ascii="PT Astra Serif" w:hAnsi="PT Astra Serif"/>
              </w:rPr>
            </w:pPr>
            <w:bookmarkStart w:id="2" w:name="stamp_eds"/>
            <w:r>
              <w:rPr>
                <w:rFonts w:cs="PT Astra Serif" w:ascii="PT Astra Serif" w:hAnsi="PT Astra Serif"/>
                <w:b/>
                <w:color w:val="FFFFFF"/>
                <w:sz w:val="22"/>
              </w:rPr>
              <w:t>#3#</w:t>
            </w:r>
            <w:bookmarkEnd w:id="2"/>
          </w:p>
        </w:tc>
        <w:tc>
          <w:tcPr>
            <w:tcW w:w="2744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</w:rPr>
        <w:t>Исп. Райская Людмила Ивановна</w:t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</w:rPr>
        <w:t xml:space="preserve">тел. </w:t>
      </w:r>
      <w:r>
        <w:rPr>
          <w:rFonts w:ascii="PT Astra Serif" w:hAnsi="PT Astra Serif"/>
        </w:rPr>
        <w:t>8 (48751) 5-22-53</w:t>
      </w:r>
    </w:p>
    <w:p>
      <w:pPr>
        <w:pStyle w:val="Normal"/>
        <w:rPr>
          <w:rFonts w:ascii="PT Astra Serif" w:hAnsi="PT Astra Serif"/>
        </w:rPr>
      </w:pPr>
      <w:bookmarkStart w:id="3" w:name="FEEDBACKTEXT"/>
      <w:r>
        <w:rPr>
          <w:rFonts w:ascii="PT Astra Serif" w:hAnsi="PT Astra Serif"/>
        </w:rPr>
        <w:t xml:space="preserve"> </w:t>
      </w:r>
      <w:bookmarkEnd w:id="3"/>
    </w:p>
    <w:p>
      <w:pPr>
        <w:pStyle w:val="Normal"/>
        <w:rPr>
          <w:rFonts w:ascii="PT Astra Serif" w:hAnsi="PT Astra Serif"/>
        </w:rPr>
      </w:pPr>
      <w:bookmarkStart w:id="4" w:name="FEEDBACKHL"/>
      <w:r>
        <w:rPr>
          <w:rFonts w:ascii="PT Astra Serif" w:hAnsi="PT Astra Serif"/>
        </w:rPr>
        <w:t xml:space="preserve"> </w:t>
      </w:r>
      <w:bookmarkEnd w:id="4"/>
    </w:p>
    <w:p>
      <w:pPr>
        <w:pStyle w:val="Normal"/>
        <w:rPr>
          <w:rFonts w:ascii="PT Astra Serif" w:hAnsi="PT Astra Serif"/>
        </w:rPr>
      </w:pPr>
      <w:bookmarkStart w:id="5" w:name="FEEDBACKQR"/>
      <w:r>
        <w:rPr>
          <w:rFonts w:ascii="PT Astra Serif" w:hAnsi="PT Astra Serif"/>
        </w:rPr>
        <w:t xml:space="preserve"> </w:t>
      </w:r>
      <w:bookmarkEnd w:id="5"/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02"/>
        <w:gridCol w:w="4684"/>
      </w:tblGrid>
      <w:tr>
        <w:trPr/>
        <w:tc>
          <w:tcPr>
            <w:tcW w:w="4602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администрации муниципального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от  </w:t>
            </w:r>
            <w:r>
              <w:rPr>
                <w:rFonts w:ascii="PT Astra Serif" w:hAnsi="PT Astra Serif"/>
                <w:sz w:val="28"/>
              </w:rPr>
              <w:t>11.02.2025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r>
              <w:rPr>
                <w:rFonts w:ascii="PT Astra Serif" w:hAnsi="PT Astra Serif"/>
                <w:sz w:val="28"/>
              </w:rPr>
              <w:t>08-02-07/15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в части, относящейся к бюджету муниципального 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 Щекинский район, утвержденные 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от 14 ноября 2024 г. № 07-07/149</w:t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BodyTex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1. Приложение №1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>
      <w:pPr>
        <w:pStyle w:val="Normal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numPr>
          <w:ilvl w:val="1"/>
          <w:numId w:val="2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Дополнить новыми целевыми статьями:</w:t>
      </w:r>
    </w:p>
    <w:p>
      <w:pPr>
        <w:pStyle w:val="ListParagraph"/>
        <w:ind w:left="142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5"/>
        <w:gridCol w:w="358"/>
        <w:gridCol w:w="524"/>
        <w:gridCol w:w="1097"/>
        <w:gridCol w:w="6838"/>
      </w:tblGrid>
      <w:tr>
        <w:trPr>
          <w:trHeight w:val="699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00111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ind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Р</w:t>
            </w: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асходы на выходные пособия, компенсации и иные выплаты при увольнении работников органов</w:t>
            </w:r>
          </w:p>
          <w:p>
            <w:pPr>
              <w:pStyle w:val="ConsPlusNormal"/>
              <w:ind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местного самоуправления</w:t>
            </w:r>
          </w:p>
        </w:tc>
      </w:tr>
      <w:tr>
        <w:trPr>
          <w:trHeight w:val="699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00111</w:t>
            </w:r>
          </w:p>
        </w:tc>
        <w:tc>
          <w:tcPr>
            <w:tcW w:w="6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ind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Р</w:t>
            </w: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асходы на выходные пособия, компенсации и иные выплаты при увольнении работников органов</w:t>
            </w:r>
          </w:p>
          <w:p>
            <w:pPr>
              <w:pStyle w:val="ConsPlusNormal"/>
              <w:ind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местного самоуправления</w:t>
            </w:r>
          </w:p>
        </w:tc>
      </w:tr>
      <w:tr>
        <w:trPr>
          <w:trHeight w:val="699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00111</w:t>
            </w:r>
          </w:p>
        </w:tc>
        <w:tc>
          <w:tcPr>
            <w:tcW w:w="6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ind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Р</w:t>
            </w: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асходы на выходные пособия, компенсации и иные выплаты при увольнении работников органов</w:t>
            </w:r>
          </w:p>
          <w:p>
            <w:pPr>
              <w:pStyle w:val="ConsPlusNormal"/>
              <w:ind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местного самоуправления</w:t>
            </w:r>
          </w:p>
        </w:tc>
      </w:tr>
      <w:tr>
        <w:trPr>
          <w:trHeight w:val="699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00111</w:t>
            </w:r>
          </w:p>
        </w:tc>
        <w:tc>
          <w:tcPr>
            <w:tcW w:w="6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ind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Р</w:t>
            </w: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асходы на выходные пособия, компенсации и иные выплаты при увольнении работников органов</w:t>
            </w:r>
          </w:p>
          <w:p>
            <w:pPr>
              <w:pStyle w:val="ConsPlusNormal"/>
              <w:ind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местного самоуправления</w:t>
            </w:r>
          </w:p>
        </w:tc>
      </w:tr>
      <w:tr>
        <w:trPr>
          <w:trHeight w:val="699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00111</w:t>
            </w:r>
          </w:p>
        </w:tc>
        <w:tc>
          <w:tcPr>
            <w:tcW w:w="6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ind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Р</w:t>
            </w: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асходы на выходные пособия, компенсации и иные выплаты при увольнении работников органов</w:t>
            </w:r>
          </w:p>
          <w:p>
            <w:pPr>
              <w:pStyle w:val="ConsPlusNormal"/>
              <w:ind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местного самоуправления</w:t>
            </w:r>
          </w:p>
        </w:tc>
      </w:tr>
      <w:tr>
        <w:trPr>
          <w:trHeight w:val="699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00111</w:t>
            </w:r>
          </w:p>
        </w:tc>
        <w:tc>
          <w:tcPr>
            <w:tcW w:w="6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ind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Р</w:t>
            </w: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асходы на выходные пособия, компенсации и иные выплаты при увольнении работников органов</w:t>
            </w:r>
          </w:p>
          <w:p>
            <w:pPr>
              <w:pStyle w:val="ConsPlusNormal"/>
              <w:ind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местного самоуправления</w:t>
            </w:r>
          </w:p>
        </w:tc>
      </w:tr>
      <w:tr>
        <w:trPr>
          <w:trHeight w:val="699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00111</w:t>
            </w:r>
          </w:p>
        </w:tc>
        <w:tc>
          <w:tcPr>
            <w:tcW w:w="6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ind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Р</w:t>
            </w: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асходы на выходные пособия, компенсации и иные выплаты при увольнении работников органов</w:t>
            </w:r>
          </w:p>
          <w:p>
            <w:pPr>
              <w:pStyle w:val="ConsPlusNormal"/>
              <w:ind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местного самоуправления</w:t>
            </w:r>
          </w:p>
        </w:tc>
      </w:tr>
      <w:tr>
        <w:trPr>
          <w:trHeight w:val="699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00111</w:t>
            </w:r>
          </w:p>
        </w:tc>
        <w:tc>
          <w:tcPr>
            <w:tcW w:w="6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ind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Р</w:t>
            </w: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асходы на выходные пособия, компенсации и иные выплаты при увольнении работников органов</w:t>
            </w:r>
          </w:p>
          <w:p>
            <w:pPr>
              <w:pStyle w:val="ConsPlusNormal"/>
              <w:ind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местного самоуправления</w:t>
            </w:r>
          </w:p>
        </w:tc>
      </w:tr>
      <w:tr>
        <w:trPr>
          <w:trHeight w:val="699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80460</w:t>
            </w:r>
          </w:p>
        </w:tc>
        <w:tc>
          <w:tcPr>
            <w:tcW w:w="6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ind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Выполнение работ по ремонту общего имущества в многоквартирных домах</w:t>
            </w:r>
          </w:p>
        </w:tc>
      </w:tr>
    </w:tbl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 Приложение №2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2.1. </w:t>
      </w:r>
      <w:r>
        <w:rPr>
          <w:rFonts w:ascii="PT Astra Serif" w:hAnsi="PT Astra Serif"/>
          <w:sz w:val="28"/>
          <w:szCs w:val="28"/>
        </w:rPr>
        <w:t xml:space="preserve">Дополнить </w:t>
      </w:r>
      <w:r>
        <w:rPr>
          <w:rFonts w:ascii="PT Astra Serif" w:hAnsi="PT Astra Serif"/>
          <w:sz w:val="28"/>
          <w:szCs w:val="28"/>
        </w:rPr>
        <w:t>следующ</w:t>
      </w:r>
      <w:r>
        <w:rPr>
          <w:rFonts w:ascii="PT Astra Serif" w:hAnsi="PT Astra Serif"/>
          <w:sz w:val="28"/>
          <w:szCs w:val="28"/>
        </w:rPr>
        <w:t>им</w:t>
      </w:r>
      <w:r>
        <w:rPr>
          <w:rFonts w:ascii="PT Astra Serif" w:hAnsi="PT Astra Serif"/>
          <w:sz w:val="28"/>
          <w:szCs w:val="28"/>
        </w:rPr>
        <w:t xml:space="preserve"> направление</w:t>
      </w:r>
      <w:r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 xml:space="preserve"> расходов: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00111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r>
        <w:rPr>
          <w:rFonts w:cs="Arial CYR" w:ascii="PT Astra Serif" w:hAnsi="PT Astra Serif"/>
          <w:color w:val="000000"/>
          <w:sz w:val="28"/>
          <w:szCs w:val="28"/>
        </w:rPr>
        <w:t>асходы на выходные пособия, компенсации и иные выплаты при увольнении работников органов местного самоуправления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rFonts w:cs="Arial CYR" w:ascii="PT Astra Serif" w:hAnsi="PT Astra Serif"/>
          <w:color w:val="000000"/>
          <w:sz w:val="28"/>
          <w:szCs w:val="28"/>
        </w:rPr>
        <w:t>на выходные пособия, компенсации и иные выплаты при увольнении работников органов местного самоуправления.»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cs="Arial CYR" w:ascii="PT Astra Serif" w:hAnsi="PT Astra Serif"/>
          <w:color w:val="000000"/>
          <w:sz w:val="28"/>
          <w:szCs w:val="28"/>
        </w:rPr>
        <w:t>2.2. Изложить в новой редакции текст направления расходов: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>«2</w:t>
      </w:r>
      <w:r>
        <w:rPr>
          <w:rFonts w:ascii="PT Astra Serif" w:hAnsi="PT Astra Serif"/>
          <w:b w:val="false"/>
          <w:bCs w:val="false"/>
          <w:sz w:val="28"/>
          <w:szCs w:val="28"/>
        </w:rPr>
        <w:t>7120</w:t>
      </w:r>
      <w:r>
        <w:rPr>
          <w:rFonts w:ascii="PT Astra Serif" w:hAnsi="PT Astra Serif"/>
          <w:sz w:val="28"/>
          <w:szCs w:val="28"/>
        </w:rPr>
        <w:t xml:space="preserve"> Выплаты гражданам, которым присвоено звание «Почетный гражданин Щекинского района»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cs="Arial CYR" w:ascii="PT Astra Serif" w:hAnsi="PT Astra Serif"/>
          <w:color w:val="000000"/>
          <w:sz w:val="28"/>
          <w:szCs w:val="28"/>
        </w:rPr>
        <w:t xml:space="preserve">По данному направлению расходов отражаются расходы бюджета по осуществлению единовременных и ежемесячных выплат гражданам, которым присвоено звание «Почетный гражданин Щекинского района» на основании Решения Собрания представителей Щекинского района от </w:t>
      </w:r>
      <w:r>
        <w:rPr>
          <w:rFonts w:cs="Arial CYR" w:ascii="PT Astra Serif" w:hAnsi="PT Astra Serif"/>
          <w:color w:val="000000"/>
          <w:sz w:val="28"/>
          <w:szCs w:val="28"/>
        </w:rPr>
        <w:t>19</w:t>
      </w:r>
      <w:r>
        <w:rPr>
          <w:rFonts w:cs="Arial CYR" w:ascii="PT Astra Serif" w:hAnsi="PT Astra Serif"/>
          <w:color w:val="000000"/>
          <w:sz w:val="28"/>
          <w:szCs w:val="28"/>
        </w:rPr>
        <w:t>.</w:t>
      </w:r>
      <w:r>
        <w:rPr>
          <w:rFonts w:cs="Arial CYR" w:ascii="PT Astra Serif" w:hAnsi="PT Astra Serif"/>
          <w:color w:val="000000"/>
          <w:sz w:val="28"/>
          <w:szCs w:val="28"/>
        </w:rPr>
        <w:t>12</w:t>
      </w:r>
      <w:r>
        <w:rPr>
          <w:rFonts w:cs="Arial CYR" w:ascii="PT Astra Serif" w:hAnsi="PT Astra Serif"/>
          <w:color w:val="000000"/>
          <w:sz w:val="28"/>
          <w:szCs w:val="28"/>
        </w:rPr>
        <w:t>.20</w:t>
      </w:r>
      <w:r>
        <w:rPr>
          <w:rFonts w:cs="Arial CYR" w:ascii="PT Astra Serif" w:hAnsi="PT Astra Serif"/>
          <w:color w:val="000000"/>
          <w:sz w:val="28"/>
          <w:szCs w:val="28"/>
        </w:rPr>
        <w:t>1</w:t>
      </w:r>
      <w:r>
        <w:rPr>
          <w:rFonts w:cs="Arial CYR" w:ascii="PT Astra Serif" w:hAnsi="PT Astra Serif"/>
          <w:color w:val="000000"/>
          <w:sz w:val="28"/>
          <w:szCs w:val="28"/>
        </w:rPr>
        <w:t xml:space="preserve">7 года № </w:t>
      </w:r>
      <w:r>
        <w:rPr>
          <w:rFonts w:cs="Arial CYR" w:ascii="PT Astra Serif" w:hAnsi="PT Astra Serif"/>
          <w:color w:val="000000"/>
          <w:sz w:val="28"/>
          <w:szCs w:val="28"/>
        </w:rPr>
        <w:t>60/489</w:t>
      </w:r>
      <w:r>
        <w:rPr>
          <w:rFonts w:cs="Arial CYR" w:ascii="PT Astra Serif" w:hAnsi="PT Astra Serif"/>
          <w:color w:val="000000"/>
          <w:sz w:val="28"/>
          <w:szCs w:val="28"/>
        </w:rPr>
        <w:t xml:space="preserve"> «Об утверждении Положения «О порядке присвоения звания «Почетный гражданин Щекинского района».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cs="Arial CYR" w:ascii="PT Astra Serif" w:hAnsi="PT Astra Serif"/>
          <w:color w:val="000000"/>
          <w:sz w:val="28"/>
          <w:szCs w:val="28"/>
        </w:rPr>
        <w:t>3. Приложение №6 к порядку 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cs="Arial CYR" w:ascii="PT Astra Serif" w:hAnsi="PT Astra Serif"/>
          <w:color w:val="000000"/>
          <w:sz w:val="28"/>
          <w:szCs w:val="28"/>
        </w:rPr>
        <w:t>3.1. Дополнить новым кодом мероприятия: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7"/>
        <w:gridCol w:w="7314"/>
      </w:tblGrid>
      <w:tr>
        <w:trPr>
          <w:trHeight w:val="446" w:hRule="atLeast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020143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 от 10.02.2025 №2-143</w:t>
            </w:r>
          </w:p>
        </w:tc>
      </w:tr>
    </w:tbl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46"/>
        <w:gridCol w:w="4240"/>
      </w:tblGrid>
      <w:tr>
        <w:trPr/>
        <w:tc>
          <w:tcPr>
            <w:tcW w:w="5046" w:type="dxa"/>
            <w:tcBorders/>
            <w:shd w:color="auto" w:fill="auto" w:val="clear"/>
          </w:tcPr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начальник  финансового управления</w:t>
            </w:r>
          </w:p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администрации муниципального</w:t>
            </w:r>
          </w:p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tcBorders/>
            <w:shd w:color="auto" w:fill="auto" w:val="clear"/>
          </w:tcPr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Е.Н.Афанасьева</w:t>
            </w:r>
          </w:p>
        </w:tc>
      </w:tr>
    </w:tbl>
    <w:p>
      <w:pPr>
        <w:pStyle w:val="Normal"/>
        <w:tabs>
          <w:tab w:val="clear" w:pos="709"/>
          <w:tab w:val="left" w:pos="9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1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633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6" w:customStyle="1">
    <w:name w:val="Текст примечания Знак"/>
    <w:basedOn w:val="1"/>
    <w:qFormat/>
    <w:rPr/>
  </w:style>
  <w:style w:type="character" w:styleId="Style7" w:customStyle="1">
    <w:name w:val="Тема примечания Знак"/>
    <w:qFormat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Courier New" w:hAnsi="Courier New" w:cs="Courier New"/>
    </w:rPr>
  </w:style>
  <w:style w:type="character" w:styleId="Style9" w:customStyle="1">
    <w:name w:val="Основной текст Знак"/>
    <w:qFormat/>
    <w:locked/>
    <w:rsid w:val="0066440f"/>
    <w:rPr>
      <w:sz w:val="28"/>
      <w:szCs w:val="24"/>
      <w:lang w:eastAsia="zh-CN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9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51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pPr>
      <w:ind w:left="510"/>
      <w:jc w:val="both"/>
    </w:pPr>
    <w:rPr>
      <w:sz w:val="28"/>
    </w:rPr>
  </w:style>
  <w:style w:type="paragraph" w:styleId="Style12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next w:val="15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4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7" w:customStyle="1">
    <w:name w:val="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paragraph" w:styleId="ConsPlusNormal" w:customStyle="1">
    <w:name w:val="ConsPlusNormal"/>
    <w:uiPriority w:val="99"/>
    <w:qFormat/>
    <w:rsid w:val="00aa1b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9750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188D3-7B5B-427B-BE70-6CDF964A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226</TotalTime>
  <Application>LibreOffice/7.6.7.2$Linux_X86_64 LibreOffice_project/60$Build-2</Application>
  <AppVersion>15.0000</AppVersion>
  <Pages>4</Pages>
  <Words>634</Words>
  <Characters>4482</Characters>
  <CharactersWithSpaces>5086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2024-12-04T07:21:00Z</dcterms:created>
  <dc:creator>Титова Наталья Владимировна</dc:creator>
  <dc:description/>
  <dc:language>ru-RU</dc:language>
  <cp:lastModifiedBy/>
  <cp:lastPrinted>2025-02-11T14:06:58Z</cp:lastPrinted>
  <dcterms:modified xsi:type="dcterms:W3CDTF">2025-02-11T15:03:31Z</dcterms:modified>
  <cp:revision>21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