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EA1" w:rsidRPr="00734604" w:rsidRDefault="006A2EA1" w:rsidP="00322E0C">
      <w:pPr>
        <w:spacing w:after="0" w:line="240" w:lineRule="auto"/>
        <w:jc w:val="both"/>
        <w:rPr>
          <w:rFonts w:ascii="PT Astra Serif" w:hAnsi="PT Astra Serif" w:cs="Times New Roman"/>
          <w:b/>
          <w:sz w:val="28"/>
          <w:szCs w:val="28"/>
          <w:highlight w:val="yellow"/>
        </w:rPr>
      </w:pPr>
    </w:p>
    <w:p w:rsidR="002F7869" w:rsidRPr="00F7121D" w:rsidRDefault="002F7869" w:rsidP="002F7869">
      <w:pPr>
        <w:pStyle w:val="af2"/>
        <w:spacing w:before="0" w:beforeAutospacing="0" w:after="0" w:afterAutospacing="0"/>
        <w:jc w:val="center"/>
        <w:rPr>
          <w:rFonts w:ascii="PT Astra Serif" w:hAnsi="PT Astra Serif"/>
          <w:b/>
          <w:bCs/>
          <w:sz w:val="27"/>
          <w:szCs w:val="27"/>
        </w:rPr>
      </w:pPr>
      <w:r w:rsidRPr="00F7121D">
        <w:rPr>
          <w:rFonts w:ascii="PT Astra Serif" w:hAnsi="PT Astra Serif"/>
          <w:b/>
          <w:bCs/>
          <w:sz w:val="27"/>
          <w:szCs w:val="27"/>
        </w:rPr>
        <w:t xml:space="preserve">Пояснительная записка </w:t>
      </w:r>
    </w:p>
    <w:p w:rsidR="002F7869" w:rsidRPr="00F7121D" w:rsidRDefault="002F7869" w:rsidP="002F7869">
      <w:pPr>
        <w:pStyle w:val="af2"/>
        <w:spacing w:before="0" w:beforeAutospacing="0" w:after="0" w:afterAutospacing="0"/>
        <w:jc w:val="center"/>
        <w:rPr>
          <w:rFonts w:ascii="PT Astra Serif" w:hAnsi="PT Astra Serif"/>
          <w:b/>
          <w:bCs/>
          <w:sz w:val="27"/>
          <w:szCs w:val="27"/>
        </w:rPr>
      </w:pPr>
      <w:r w:rsidRPr="00F7121D">
        <w:rPr>
          <w:rFonts w:ascii="PT Astra Serif" w:hAnsi="PT Astra Serif"/>
          <w:b/>
          <w:bCs/>
          <w:sz w:val="27"/>
          <w:szCs w:val="27"/>
        </w:rPr>
        <w:t xml:space="preserve">о ситуации в </w:t>
      </w:r>
      <w:proofErr w:type="spellStart"/>
      <w:r w:rsidRPr="00F7121D">
        <w:rPr>
          <w:rFonts w:ascii="PT Astra Serif" w:hAnsi="PT Astra Serif"/>
          <w:b/>
          <w:bCs/>
          <w:sz w:val="27"/>
          <w:szCs w:val="27"/>
        </w:rPr>
        <w:t>монопрофильном</w:t>
      </w:r>
      <w:proofErr w:type="spellEnd"/>
      <w:r w:rsidRPr="00F7121D">
        <w:rPr>
          <w:rFonts w:ascii="PT Astra Serif" w:hAnsi="PT Astra Serif"/>
          <w:b/>
          <w:bCs/>
          <w:sz w:val="27"/>
          <w:szCs w:val="27"/>
        </w:rPr>
        <w:t xml:space="preserve"> муниципальном образовании</w:t>
      </w:r>
    </w:p>
    <w:p w:rsidR="002F7869" w:rsidRPr="00F7121D" w:rsidRDefault="002F7869" w:rsidP="002F7869">
      <w:pPr>
        <w:suppressAutoHyphens/>
        <w:spacing w:after="0" w:line="240" w:lineRule="auto"/>
        <w:contextualSpacing/>
        <w:jc w:val="center"/>
        <w:rPr>
          <w:rFonts w:ascii="PT Astra Serif" w:eastAsia="Times New Roman" w:hAnsi="PT Astra Serif" w:cs="Times New Roman"/>
          <w:b/>
          <w:sz w:val="27"/>
          <w:szCs w:val="27"/>
          <w:lang w:eastAsia="zh-CN"/>
        </w:rPr>
      </w:pPr>
      <w:r w:rsidRPr="00F7121D">
        <w:rPr>
          <w:rFonts w:ascii="PT Astra Serif" w:eastAsia="Times New Roman" w:hAnsi="PT Astra Serif" w:cs="Times New Roman"/>
          <w:b/>
          <w:sz w:val="27"/>
          <w:szCs w:val="27"/>
          <w:lang w:eastAsia="zh-CN"/>
        </w:rPr>
        <w:t>рабочий поселок Первомайский Щекинского района Тульской области</w:t>
      </w:r>
    </w:p>
    <w:p w:rsidR="002F7869" w:rsidRPr="00992299" w:rsidRDefault="002F7869" w:rsidP="002F7869">
      <w:pPr>
        <w:spacing w:after="0" w:line="240" w:lineRule="auto"/>
        <w:jc w:val="center"/>
        <w:rPr>
          <w:rFonts w:ascii="PT Astra Serif" w:hAnsi="PT Astra Serif" w:cs="Times New Roman"/>
          <w:b/>
          <w:sz w:val="28"/>
          <w:szCs w:val="28"/>
          <w:highlight w:val="yellow"/>
        </w:rPr>
      </w:pPr>
    </w:p>
    <w:p w:rsidR="002F7869" w:rsidRPr="00F7121D" w:rsidRDefault="002F7869" w:rsidP="002F7869">
      <w:pPr>
        <w:pStyle w:val="af"/>
        <w:spacing w:after="0" w:line="240" w:lineRule="auto"/>
        <w:ind w:left="0" w:firstLine="709"/>
        <w:jc w:val="both"/>
        <w:rPr>
          <w:rFonts w:ascii="PT Astra Serif" w:hAnsi="PT Astra Serif" w:cs="Times New Roman"/>
          <w:b/>
          <w:color w:val="000000" w:themeColor="text1"/>
          <w:sz w:val="27"/>
          <w:szCs w:val="27"/>
        </w:rPr>
      </w:pPr>
      <w:r w:rsidRPr="00F7121D">
        <w:rPr>
          <w:rFonts w:ascii="PT Astra Serif" w:hAnsi="PT Astra Serif" w:cs="Times New Roman"/>
          <w:b/>
          <w:color w:val="000000" w:themeColor="text1"/>
          <w:sz w:val="27"/>
          <w:szCs w:val="27"/>
        </w:rPr>
        <w:t>1. Общая оценка социально-экономической ситуации в моногороде</w:t>
      </w:r>
    </w:p>
    <w:p w:rsidR="002F7869" w:rsidRPr="00F7121D" w:rsidRDefault="002F7869" w:rsidP="002F7869">
      <w:pPr>
        <w:spacing w:after="0" w:line="240" w:lineRule="auto"/>
        <w:ind w:firstLine="709"/>
        <w:jc w:val="both"/>
        <w:rPr>
          <w:rFonts w:ascii="PT Astra Serif" w:hAnsi="PT Astra Serif" w:cs="Times New Roman"/>
          <w:sz w:val="27"/>
          <w:szCs w:val="27"/>
        </w:rPr>
      </w:pPr>
      <w:r w:rsidRPr="00F7121D">
        <w:rPr>
          <w:rFonts w:ascii="PT Astra Serif" w:hAnsi="PT Astra Serif" w:cs="Times New Roman"/>
          <w:sz w:val="27"/>
          <w:szCs w:val="27"/>
        </w:rPr>
        <w:t>Муниципальное образование рабочий поселок Первомайский Щекинского района Тульской области расположен в северо-восточной части Щекинского района, со стороны южного подъезда к областному центру - городу Туле. Транспортная доступность – 25 км до областного центра. Площадь поселения составляет 1793,8 гектаров.</w:t>
      </w:r>
    </w:p>
    <w:p w:rsidR="002F7869" w:rsidRPr="00F7121D" w:rsidRDefault="002F7869" w:rsidP="002F7869">
      <w:pPr>
        <w:spacing w:after="0" w:line="240" w:lineRule="auto"/>
        <w:ind w:firstLine="709"/>
        <w:jc w:val="both"/>
        <w:rPr>
          <w:rFonts w:ascii="PT Astra Serif" w:hAnsi="PT Astra Serif" w:cs="Times New Roman"/>
          <w:sz w:val="27"/>
          <w:szCs w:val="27"/>
        </w:rPr>
      </w:pPr>
      <w:r w:rsidRPr="00F7121D">
        <w:rPr>
          <w:rFonts w:ascii="PT Astra Serif" w:hAnsi="PT Astra Serif" w:cs="Times New Roman"/>
          <w:sz w:val="27"/>
          <w:szCs w:val="27"/>
        </w:rPr>
        <w:t>Строительство временного поселка началось в 1946 году вместе с разработкой площадки под строительство завода по выработке искусственного газа из бурых углей Подмосковья. В 1949 году приступили к строительству постоянного поселка. 1 апреля 1950 года населенный пункт получил статус рабочего поселка и название Первомайский.</w:t>
      </w:r>
    </w:p>
    <w:p w:rsidR="002F7869" w:rsidRPr="00F7121D" w:rsidRDefault="002F7869" w:rsidP="002F7869">
      <w:pPr>
        <w:spacing w:after="0" w:line="240" w:lineRule="auto"/>
        <w:ind w:firstLine="709"/>
        <w:jc w:val="both"/>
        <w:rPr>
          <w:rFonts w:ascii="PT Astra Serif" w:hAnsi="PT Astra Serif" w:cs="Times New Roman"/>
          <w:sz w:val="27"/>
          <w:szCs w:val="27"/>
        </w:rPr>
      </w:pPr>
      <w:r w:rsidRPr="00F7121D">
        <w:rPr>
          <w:rFonts w:ascii="PT Astra Serif" w:hAnsi="PT Astra Serif" w:cs="Times New Roman"/>
          <w:sz w:val="27"/>
          <w:szCs w:val="27"/>
        </w:rPr>
        <w:t>Экономическое и социальное развитие поселка в полной мере связано с деятельностью градообразующего предприятия АО «Щекиноазот».</w:t>
      </w:r>
    </w:p>
    <w:p w:rsidR="002F7869" w:rsidRPr="00F7121D" w:rsidRDefault="002F7869" w:rsidP="002F7869">
      <w:pPr>
        <w:spacing w:after="0" w:line="240" w:lineRule="auto"/>
        <w:ind w:firstLine="709"/>
        <w:jc w:val="both"/>
        <w:rPr>
          <w:rFonts w:ascii="PT Astra Serif" w:hAnsi="PT Astra Serif" w:cs="Times New Roman"/>
          <w:color w:val="000000" w:themeColor="text1"/>
          <w:sz w:val="27"/>
          <w:szCs w:val="27"/>
        </w:rPr>
      </w:pPr>
      <w:r w:rsidRPr="00F7121D">
        <w:rPr>
          <w:rFonts w:ascii="PT Astra Serif" w:hAnsi="PT Astra Serif" w:cs="Times New Roman"/>
          <w:color w:val="000000" w:themeColor="text1"/>
          <w:sz w:val="27"/>
          <w:szCs w:val="27"/>
        </w:rPr>
        <w:t>За 2021 год крупными и средними предприятиями промышленного сектора экономики отгружено товаров собственного производства, выполнено работ и услуг собственными силами на сумму</w:t>
      </w:r>
      <w:r>
        <w:rPr>
          <w:rFonts w:ascii="PT Astra Serif" w:hAnsi="PT Astra Serif" w:cs="Times New Roman"/>
          <w:color w:val="000000" w:themeColor="text1"/>
          <w:sz w:val="27"/>
          <w:szCs w:val="27"/>
        </w:rPr>
        <w:t xml:space="preserve"> </w:t>
      </w:r>
      <w:r w:rsidRPr="00F7121D">
        <w:rPr>
          <w:rFonts w:ascii="PT Astra Serif" w:hAnsi="PT Astra Serif" w:cs="Times New Roman"/>
          <w:color w:val="000000" w:themeColor="text1"/>
          <w:sz w:val="27"/>
          <w:szCs w:val="27"/>
        </w:rPr>
        <w:t>57</w:t>
      </w:r>
      <w:r>
        <w:rPr>
          <w:rFonts w:ascii="PT Astra Serif" w:hAnsi="PT Astra Serif" w:cs="Times New Roman"/>
          <w:color w:val="000000" w:themeColor="text1"/>
          <w:sz w:val="27"/>
          <w:szCs w:val="27"/>
        </w:rPr>
        <w:t xml:space="preserve"> </w:t>
      </w:r>
      <w:r w:rsidRPr="00F7121D">
        <w:rPr>
          <w:rFonts w:ascii="PT Astra Serif" w:hAnsi="PT Astra Serif" w:cs="Times New Roman"/>
          <w:color w:val="000000" w:themeColor="text1"/>
          <w:sz w:val="27"/>
          <w:szCs w:val="27"/>
        </w:rPr>
        <w:t>4</w:t>
      </w:r>
      <w:bookmarkStart w:id="0" w:name="_GoBack"/>
      <w:bookmarkEnd w:id="0"/>
      <w:r w:rsidRPr="00F7121D">
        <w:rPr>
          <w:rFonts w:ascii="PT Astra Serif" w:hAnsi="PT Astra Serif" w:cs="Times New Roman"/>
          <w:color w:val="000000" w:themeColor="text1"/>
          <w:sz w:val="27"/>
          <w:szCs w:val="27"/>
        </w:rPr>
        <w:t>14,0 млн рублей – в 1,9 раза выше уровня 2020 года в действующих ценах.</w:t>
      </w:r>
    </w:p>
    <w:p w:rsidR="002F7869" w:rsidRPr="00F7121D" w:rsidRDefault="002F7869" w:rsidP="002F7869">
      <w:pPr>
        <w:pStyle w:val="af"/>
        <w:spacing w:after="0" w:line="240" w:lineRule="auto"/>
        <w:ind w:left="0" w:firstLine="709"/>
        <w:jc w:val="both"/>
        <w:rPr>
          <w:rFonts w:ascii="PT Astra Serif" w:hAnsi="PT Astra Serif" w:cs="Times New Roman"/>
          <w:sz w:val="27"/>
          <w:szCs w:val="27"/>
        </w:rPr>
      </w:pPr>
      <w:r w:rsidRPr="00F7121D">
        <w:rPr>
          <w:rFonts w:ascii="PT Astra Serif" w:hAnsi="PT Astra Serif" w:cs="Times New Roman"/>
          <w:sz w:val="27"/>
          <w:szCs w:val="27"/>
        </w:rPr>
        <w:t>Доля занятых на градообразующем предприятии от среднесписочной численности работников всех организаций муниципального образования за 2021</w:t>
      </w:r>
      <w:r>
        <w:rPr>
          <w:rFonts w:ascii="PT Astra Serif" w:hAnsi="PT Astra Serif" w:cs="Times New Roman"/>
          <w:sz w:val="27"/>
          <w:szCs w:val="27"/>
        </w:rPr>
        <w:t> </w:t>
      </w:r>
      <w:r w:rsidRPr="00F7121D">
        <w:rPr>
          <w:rFonts w:ascii="PT Astra Serif" w:hAnsi="PT Astra Serif" w:cs="Times New Roman"/>
          <w:sz w:val="27"/>
          <w:szCs w:val="27"/>
        </w:rPr>
        <w:t>год – 49,6%.</w:t>
      </w:r>
    </w:p>
    <w:p w:rsidR="002F7869" w:rsidRPr="00F7121D" w:rsidRDefault="002F7869" w:rsidP="002F7869">
      <w:pPr>
        <w:pStyle w:val="af"/>
        <w:spacing w:after="0" w:line="240" w:lineRule="auto"/>
        <w:ind w:left="0" w:firstLine="709"/>
        <w:jc w:val="both"/>
        <w:rPr>
          <w:rFonts w:ascii="PT Astra Serif" w:hAnsi="PT Astra Serif" w:cs="Times New Roman"/>
          <w:sz w:val="27"/>
          <w:szCs w:val="27"/>
        </w:rPr>
      </w:pPr>
      <w:r w:rsidRPr="00F7121D">
        <w:rPr>
          <w:rFonts w:ascii="PT Astra Serif" w:hAnsi="PT Astra Serif" w:cs="Times New Roman"/>
          <w:sz w:val="27"/>
          <w:szCs w:val="27"/>
        </w:rPr>
        <w:t>Объем инвестиций в основной капитал за счет всех источников финансирования за 2021 год составил 22842,7 млн рублей, что в 1,3 раза выше уровня 2020 года (в сопоставимых ценах).</w:t>
      </w:r>
    </w:p>
    <w:p w:rsidR="002F7869" w:rsidRPr="00F7121D" w:rsidRDefault="002F7869" w:rsidP="002F7869">
      <w:pPr>
        <w:pStyle w:val="af"/>
        <w:spacing w:after="0" w:line="240" w:lineRule="auto"/>
        <w:ind w:left="0" w:firstLine="709"/>
        <w:jc w:val="both"/>
        <w:rPr>
          <w:rFonts w:ascii="PT Astra Serif" w:hAnsi="PT Astra Serif" w:cs="Times New Roman"/>
          <w:sz w:val="27"/>
          <w:szCs w:val="27"/>
        </w:rPr>
      </w:pPr>
      <w:r w:rsidRPr="00F7121D">
        <w:rPr>
          <w:rFonts w:ascii="PT Astra Serif" w:hAnsi="PT Astra Serif" w:cs="Times New Roman"/>
          <w:sz w:val="27"/>
          <w:szCs w:val="27"/>
        </w:rPr>
        <w:t>Среднемесячная заработная плата работников крупных и средних предприятий за 2021 год выросла на 17,9% по отношению к 2020 году и составила 58960,6 рубля.</w:t>
      </w:r>
    </w:p>
    <w:p w:rsidR="002F7869" w:rsidRPr="00F7121D" w:rsidRDefault="002F7869" w:rsidP="002F7869">
      <w:pPr>
        <w:pStyle w:val="af"/>
        <w:spacing w:after="0" w:line="240" w:lineRule="auto"/>
        <w:ind w:left="0" w:firstLine="709"/>
        <w:jc w:val="both"/>
        <w:rPr>
          <w:rFonts w:ascii="PT Astra Serif" w:hAnsi="PT Astra Serif" w:cs="Times New Roman"/>
          <w:sz w:val="27"/>
          <w:szCs w:val="27"/>
          <w:highlight w:val="yellow"/>
        </w:rPr>
      </w:pPr>
    </w:p>
    <w:p w:rsidR="002F7869" w:rsidRPr="00F7121D" w:rsidRDefault="002F7869" w:rsidP="002F7869">
      <w:pPr>
        <w:pStyle w:val="af"/>
        <w:spacing w:after="0" w:line="240" w:lineRule="auto"/>
        <w:ind w:left="0" w:firstLine="709"/>
        <w:jc w:val="both"/>
        <w:rPr>
          <w:rFonts w:ascii="PT Astra Serif" w:hAnsi="PT Astra Serif" w:cs="Times New Roman"/>
          <w:b/>
          <w:color w:val="000000" w:themeColor="text1"/>
          <w:sz w:val="27"/>
          <w:szCs w:val="27"/>
        </w:rPr>
      </w:pPr>
      <w:r w:rsidRPr="00F7121D">
        <w:rPr>
          <w:rFonts w:ascii="PT Astra Serif" w:hAnsi="PT Astra Serif" w:cs="Times New Roman"/>
          <w:b/>
          <w:color w:val="000000" w:themeColor="text1"/>
          <w:sz w:val="27"/>
          <w:szCs w:val="27"/>
        </w:rPr>
        <w:t>2. Общая информация о градообразующей организации моногорода</w:t>
      </w:r>
    </w:p>
    <w:p w:rsidR="002F7869" w:rsidRPr="00F7121D" w:rsidRDefault="002F7869" w:rsidP="002F7869">
      <w:pPr>
        <w:spacing w:after="0" w:line="240" w:lineRule="auto"/>
        <w:ind w:firstLine="709"/>
        <w:jc w:val="both"/>
        <w:rPr>
          <w:rFonts w:ascii="PT Astra Serif" w:eastAsia="Times New Roman" w:hAnsi="PT Astra Serif" w:cs="Times New Roman"/>
          <w:color w:val="000000" w:themeColor="text1"/>
          <w:sz w:val="27"/>
          <w:szCs w:val="27"/>
        </w:rPr>
      </w:pPr>
      <w:r w:rsidRPr="00F7121D">
        <w:rPr>
          <w:rFonts w:ascii="PT Astra Serif" w:eastAsia="Times New Roman" w:hAnsi="PT Astra Serif" w:cs="Times New Roman"/>
          <w:color w:val="000000" w:themeColor="text1"/>
          <w:sz w:val="27"/>
          <w:szCs w:val="27"/>
        </w:rPr>
        <w:t>17 мая 1955 года был подписан приказ о вводе в эксплуатацию Щекинского газового завода, основным продуктом которого был искусственный газ, вырабатываемый из бурых углей Подмосковья. 30 мая 1955 года первая продукция (бытовой газ) была уже подана в газопровод «Москва-Щекино». В июне 1959 года газовый завод переименован в Щекинский химический комбинат.</w:t>
      </w:r>
    </w:p>
    <w:p w:rsidR="002F7869" w:rsidRPr="00F7121D" w:rsidRDefault="002F7869" w:rsidP="002F7869">
      <w:pPr>
        <w:suppressAutoHyphens/>
        <w:spacing w:after="0" w:line="240" w:lineRule="auto"/>
        <w:ind w:firstLine="709"/>
        <w:jc w:val="both"/>
        <w:rPr>
          <w:rFonts w:ascii="PT Astra Serif" w:eastAsia="Times New Roman" w:hAnsi="PT Astra Serif" w:cs="Times New Roman"/>
          <w:sz w:val="27"/>
          <w:szCs w:val="27"/>
          <w:lang w:eastAsia="zh-CN"/>
        </w:rPr>
      </w:pPr>
      <w:r w:rsidRPr="00F7121D">
        <w:rPr>
          <w:rFonts w:ascii="PT Astra Serif" w:eastAsia="Times New Roman" w:hAnsi="PT Astra Serif" w:cs="Times New Roman"/>
          <w:color w:val="000000" w:themeColor="text1"/>
          <w:sz w:val="27"/>
          <w:szCs w:val="27"/>
        </w:rPr>
        <w:t>АО «Щекиноазот» является одной из ведущих химических компаний в России, работающей на рынке продуктов основной и промышленной химии, потребительских товаров.</w:t>
      </w:r>
    </w:p>
    <w:p w:rsidR="002F7869" w:rsidRPr="00F7121D" w:rsidRDefault="002F7869" w:rsidP="002F7869">
      <w:pPr>
        <w:spacing w:after="0" w:line="240" w:lineRule="auto"/>
        <w:ind w:firstLine="709"/>
        <w:jc w:val="both"/>
        <w:rPr>
          <w:rFonts w:ascii="PT Astra Serif" w:eastAsia="Times New Roman" w:hAnsi="PT Astra Serif" w:cs="Times New Roman"/>
          <w:color w:val="000000" w:themeColor="text1"/>
          <w:sz w:val="27"/>
          <w:szCs w:val="27"/>
        </w:rPr>
      </w:pPr>
      <w:r w:rsidRPr="00F7121D">
        <w:rPr>
          <w:rFonts w:ascii="PT Astra Serif" w:hAnsi="PT Astra Serif"/>
          <w:color w:val="000000" w:themeColor="text1"/>
          <w:sz w:val="27"/>
          <w:szCs w:val="27"/>
        </w:rPr>
        <w:t xml:space="preserve">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и </w:t>
      </w:r>
      <w:proofErr w:type="spellStart"/>
      <w:r w:rsidRPr="00F7121D">
        <w:rPr>
          <w:rFonts w:ascii="PT Astra Serif" w:hAnsi="PT Astra Serif"/>
          <w:color w:val="000000" w:themeColor="text1"/>
          <w:sz w:val="27"/>
          <w:szCs w:val="27"/>
        </w:rPr>
        <w:t>экологичность</w:t>
      </w:r>
      <w:proofErr w:type="spellEnd"/>
      <w:r w:rsidRPr="00F7121D">
        <w:rPr>
          <w:rFonts w:ascii="PT Astra Serif" w:hAnsi="PT Astra Serif"/>
          <w:color w:val="000000" w:themeColor="text1"/>
          <w:sz w:val="27"/>
          <w:szCs w:val="27"/>
        </w:rPr>
        <w:t xml:space="preserve"> продукции.</w:t>
      </w:r>
    </w:p>
    <w:tbl>
      <w:tblPr>
        <w:tblpPr w:leftFromText="180" w:rightFromText="180" w:vertAnchor="text" w:horzAnchor="margin" w:tblpX="108" w:tblpY="184"/>
        <w:tblW w:w="9464" w:type="dxa"/>
        <w:tblLayout w:type="fixed"/>
        <w:tblLook w:val="04A0" w:firstRow="1" w:lastRow="0" w:firstColumn="1" w:lastColumn="0" w:noHBand="0" w:noVBand="1"/>
      </w:tblPr>
      <w:tblGrid>
        <w:gridCol w:w="3227"/>
        <w:gridCol w:w="2126"/>
        <w:gridCol w:w="2126"/>
        <w:gridCol w:w="1985"/>
      </w:tblGrid>
      <w:tr w:rsidR="002F7869" w:rsidRPr="00F7121D" w:rsidTr="00FB3AF3">
        <w:trPr>
          <w:trHeight w:val="981"/>
        </w:trPr>
        <w:tc>
          <w:tcPr>
            <w:tcW w:w="3227" w:type="dxa"/>
            <w:tcBorders>
              <w:top w:val="single" w:sz="4" w:space="0" w:color="000000"/>
              <w:left w:val="single" w:sz="4" w:space="0" w:color="000000"/>
              <w:bottom w:val="single" w:sz="4" w:space="0" w:color="000000"/>
              <w:right w:val="nil"/>
            </w:tcBorders>
            <w:vAlign w:val="center"/>
            <w:hideMark/>
          </w:tcPr>
          <w:p w:rsidR="002F7869" w:rsidRPr="00F7121D" w:rsidRDefault="002F7869" w:rsidP="00FB3AF3">
            <w:pPr>
              <w:spacing w:after="0" w:line="240" w:lineRule="auto"/>
              <w:ind w:firstLine="709"/>
              <w:jc w:val="both"/>
              <w:rPr>
                <w:rFonts w:ascii="PT Astra Serif" w:hAnsi="PT Astra Serif" w:cs="Times New Roman"/>
                <w:b/>
                <w:sz w:val="27"/>
                <w:szCs w:val="27"/>
              </w:rPr>
            </w:pPr>
            <w:r w:rsidRPr="00F7121D">
              <w:rPr>
                <w:rFonts w:ascii="PT Astra Serif" w:hAnsi="PT Astra Serif" w:cs="Times New Roman"/>
                <w:b/>
                <w:sz w:val="27"/>
                <w:szCs w:val="27"/>
              </w:rPr>
              <w:lastRenderedPageBreak/>
              <w:t>Показатель</w:t>
            </w:r>
          </w:p>
        </w:tc>
        <w:tc>
          <w:tcPr>
            <w:tcW w:w="2126" w:type="dxa"/>
            <w:tcBorders>
              <w:top w:val="single" w:sz="4" w:space="0" w:color="000000"/>
              <w:left w:val="single" w:sz="4" w:space="0" w:color="000000"/>
              <w:bottom w:val="single" w:sz="4" w:space="0" w:color="000000"/>
              <w:right w:val="single" w:sz="4" w:space="0" w:color="auto"/>
            </w:tcBorders>
            <w:vAlign w:val="center"/>
            <w:hideMark/>
          </w:tcPr>
          <w:p w:rsidR="002F7869" w:rsidRPr="00F7121D" w:rsidRDefault="002F7869" w:rsidP="00FB3AF3">
            <w:pPr>
              <w:spacing w:after="0" w:line="240" w:lineRule="auto"/>
              <w:jc w:val="center"/>
              <w:rPr>
                <w:rFonts w:ascii="PT Astra Serif" w:hAnsi="PT Astra Serif" w:cs="Times New Roman"/>
                <w:b/>
                <w:sz w:val="27"/>
                <w:szCs w:val="27"/>
              </w:rPr>
            </w:pPr>
            <w:r w:rsidRPr="00F7121D">
              <w:rPr>
                <w:rFonts w:ascii="PT Astra Serif" w:hAnsi="PT Astra Serif" w:cs="Times New Roman"/>
                <w:b/>
                <w:sz w:val="27"/>
                <w:szCs w:val="27"/>
              </w:rPr>
              <w:t>2019 год</w:t>
            </w:r>
          </w:p>
        </w:tc>
        <w:tc>
          <w:tcPr>
            <w:tcW w:w="2126" w:type="dxa"/>
            <w:tcBorders>
              <w:top w:val="single" w:sz="4" w:space="0" w:color="000000"/>
              <w:left w:val="single" w:sz="4" w:space="0" w:color="auto"/>
              <w:bottom w:val="single" w:sz="4" w:space="0" w:color="000000"/>
              <w:right w:val="single" w:sz="4" w:space="0" w:color="000000"/>
            </w:tcBorders>
            <w:vAlign w:val="center"/>
            <w:hideMark/>
          </w:tcPr>
          <w:p w:rsidR="002F7869" w:rsidRPr="00F7121D" w:rsidRDefault="002F7869" w:rsidP="00FB3AF3">
            <w:pPr>
              <w:spacing w:after="0" w:line="240" w:lineRule="auto"/>
              <w:jc w:val="center"/>
              <w:rPr>
                <w:rFonts w:ascii="PT Astra Serif" w:hAnsi="PT Astra Serif" w:cs="Times New Roman"/>
                <w:b/>
                <w:sz w:val="27"/>
                <w:szCs w:val="27"/>
              </w:rPr>
            </w:pPr>
            <w:r w:rsidRPr="00F7121D">
              <w:rPr>
                <w:rFonts w:ascii="PT Astra Serif" w:hAnsi="PT Astra Serif" w:cs="Times New Roman"/>
                <w:b/>
                <w:sz w:val="27"/>
                <w:szCs w:val="27"/>
              </w:rPr>
              <w:t xml:space="preserve">2020 год </w:t>
            </w:r>
          </w:p>
        </w:tc>
        <w:tc>
          <w:tcPr>
            <w:tcW w:w="1985" w:type="dxa"/>
            <w:tcBorders>
              <w:top w:val="single" w:sz="4" w:space="0" w:color="000000"/>
              <w:left w:val="single" w:sz="4" w:space="0" w:color="auto"/>
              <w:bottom w:val="single" w:sz="4" w:space="0" w:color="000000"/>
              <w:right w:val="single" w:sz="4" w:space="0" w:color="000000"/>
            </w:tcBorders>
            <w:vAlign w:val="center"/>
          </w:tcPr>
          <w:p w:rsidR="002F7869" w:rsidRPr="00F7121D" w:rsidRDefault="002F7869" w:rsidP="00FB3AF3">
            <w:pPr>
              <w:spacing w:after="0" w:line="240" w:lineRule="auto"/>
              <w:jc w:val="center"/>
              <w:rPr>
                <w:rFonts w:ascii="PT Astra Serif" w:hAnsi="PT Astra Serif" w:cs="Times New Roman"/>
                <w:b/>
                <w:sz w:val="27"/>
                <w:szCs w:val="27"/>
              </w:rPr>
            </w:pPr>
            <w:r w:rsidRPr="00F7121D">
              <w:rPr>
                <w:rFonts w:ascii="PT Astra Serif" w:hAnsi="PT Astra Serif" w:cs="Times New Roman"/>
                <w:b/>
                <w:sz w:val="27"/>
                <w:szCs w:val="27"/>
              </w:rPr>
              <w:t xml:space="preserve">2021 год </w:t>
            </w:r>
          </w:p>
        </w:tc>
      </w:tr>
      <w:tr w:rsidR="002F7869" w:rsidRPr="00F7121D" w:rsidTr="00FB3AF3">
        <w:trPr>
          <w:trHeight w:val="555"/>
        </w:trPr>
        <w:tc>
          <w:tcPr>
            <w:tcW w:w="3227" w:type="dxa"/>
            <w:tcBorders>
              <w:top w:val="single" w:sz="4" w:space="0" w:color="000000"/>
              <w:left w:val="single" w:sz="4" w:space="0" w:color="000000"/>
              <w:bottom w:val="single" w:sz="4" w:space="0" w:color="000000"/>
              <w:right w:val="nil"/>
            </w:tcBorders>
            <w:vAlign w:val="center"/>
            <w:hideMark/>
          </w:tcPr>
          <w:p w:rsidR="002F7869" w:rsidRPr="00F7121D" w:rsidRDefault="002F7869" w:rsidP="00FB3AF3">
            <w:pPr>
              <w:spacing w:after="0" w:line="240" w:lineRule="auto"/>
              <w:jc w:val="both"/>
              <w:rPr>
                <w:rFonts w:ascii="PT Astra Serif" w:hAnsi="PT Astra Serif" w:cs="Times New Roman"/>
                <w:sz w:val="26"/>
                <w:szCs w:val="26"/>
              </w:rPr>
            </w:pPr>
            <w:r w:rsidRPr="00F7121D">
              <w:rPr>
                <w:rFonts w:ascii="PT Astra Serif" w:hAnsi="PT Astra Serif" w:cs="Times New Roman"/>
                <w:sz w:val="26"/>
                <w:szCs w:val="26"/>
              </w:rPr>
              <w:t>Среднемесячная заработная плата (рублей)</w:t>
            </w:r>
          </w:p>
        </w:tc>
        <w:tc>
          <w:tcPr>
            <w:tcW w:w="2126" w:type="dxa"/>
            <w:tcBorders>
              <w:top w:val="single" w:sz="4" w:space="0" w:color="000000"/>
              <w:left w:val="single" w:sz="4" w:space="0" w:color="000000"/>
              <w:bottom w:val="single" w:sz="4" w:space="0" w:color="000000"/>
              <w:right w:val="single" w:sz="4" w:space="0" w:color="auto"/>
            </w:tcBorders>
            <w:vAlign w:val="center"/>
          </w:tcPr>
          <w:p w:rsidR="002F7869" w:rsidRPr="00F7121D" w:rsidRDefault="002F7869" w:rsidP="00FB3AF3">
            <w:pPr>
              <w:spacing w:after="0" w:line="240" w:lineRule="auto"/>
              <w:jc w:val="center"/>
              <w:rPr>
                <w:rFonts w:ascii="PT Astra Serif" w:hAnsi="PT Astra Serif" w:cs="Times New Roman"/>
                <w:color w:val="000000"/>
                <w:sz w:val="26"/>
                <w:szCs w:val="26"/>
              </w:rPr>
            </w:pPr>
            <w:r w:rsidRPr="00F7121D">
              <w:rPr>
                <w:rFonts w:ascii="PT Astra Serif" w:hAnsi="PT Astra Serif" w:cs="Times New Roman"/>
                <w:color w:val="000000"/>
                <w:sz w:val="26"/>
                <w:szCs w:val="26"/>
              </w:rPr>
              <w:t>51 453,0</w:t>
            </w:r>
          </w:p>
        </w:tc>
        <w:tc>
          <w:tcPr>
            <w:tcW w:w="2126" w:type="dxa"/>
            <w:tcBorders>
              <w:top w:val="single" w:sz="4" w:space="0" w:color="000000"/>
              <w:left w:val="single" w:sz="4" w:space="0" w:color="auto"/>
              <w:bottom w:val="single" w:sz="4" w:space="0" w:color="000000"/>
              <w:right w:val="single" w:sz="4" w:space="0" w:color="000000"/>
            </w:tcBorders>
            <w:vAlign w:val="center"/>
          </w:tcPr>
          <w:p w:rsidR="002F7869" w:rsidRPr="00F7121D" w:rsidRDefault="002F7869" w:rsidP="00FB3AF3">
            <w:pPr>
              <w:spacing w:after="0" w:line="240" w:lineRule="auto"/>
              <w:jc w:val="center"/>
              <w:rPr>
                <w:rFonts w:ascii="PT Astra Serif" w:hAnsi="PT Astra Serif" w:cs="Times New Roman"/>
                <w:color w:val="000000"/>
                <w:sz w:val="26"/>
                <w:szCs w:val="26"/>
              </w:rPr>
            </w:pPr>
            <w:r w:rsidRPr="00F7121D">
              <w:rPr>
                <w:rFonts w:ascii="PT Astra Serif" w:hAnsi="PT Astra Serif" w:cs="Times New Roman"/>
                <w:color w:val="000000"/>
                <w:sz w:val="26"/>
                <w:szCs w:val="26"/>
              </w:rPr>
              <w:t>48 543,0</w:t>
            </w:r>
          </w:p>
        </w:tc>
        <w:tc>
          <w:tcPr>
            <w:tcW w:w="1985" w:type="dxa"/>
            <w:tcBorders>
              <w:top w:val="single" w:sz="4" w:space="0" w:color="000000"/>
              <w:left w:val="single" w:sz="4" w:space="0" w:color="auto"/>
              <w:bottom w:val="single" w:sz="4" w:space="0" w:color="000000"/>
              <w:right w:val="single" w:sz="4" w:space="0" w:color="000000"/>
            </w:tcBorders>
            <w:vAlign w:val="center"/>
          </w:tcPr>
          <w:p w:rsidR="002F7869" w:rsidRPr="00F7121D" w:rsidRDefault="002F7869" w:rsidP="00FB3AF3">
            <w:pPr>
              <w:spacing w:after="0" w:line="240" w:lineRule="auto"/>
              <w:jc w:val="center"/>
              <w:rPr>
                <w:rFonts w:ascii="PT Astra Serif" w:hAnsi="PT Astra Serif" w:cs="Times New Roman"/>
                <w:color w:val="000000"/>
                <w:sz w:val="26"/>
                <w:szCs w:val="26"/>
              </w:rPr>
            </w:pPr>
            <w:r w:rsidRPr="00F7121D">
              <w:rPr>
                <w:rFonts w:ascii="PT Astra Serif" w:hAnsi="PT Astra Serif" w:cs="Times New Roman"/>
                <w:color w:val="000000"/>
                <w:sz w:val="26"/>
                <w:szCs w:val="26"/>
              </w:rPr>
              <w:t>60 384,0</w:t>
            </w:r>
          </w:p>
        </w:tc>
      </w:tr>
      <w:tr w:rsidR="002F7869" w:rsidRPr="00F7121D" w:rsidTr="00FB3AF3">
        <w:trPr>
          <w:trHeight w:val="538"/>
        </w:trPr>
        <w:tc>
          <w:tcPr>
            <w:tcW w:w="3227" w:type="dxa"/>
            <w:tcBorders>
              <w:top w:val="single" w:sz="4" w:space="0" w:color="000000"/>
              <w:left w:val="single" w:sz="4" w:space="0" w:color="000000"/>
              <w:bottom w:val="single" w:sz="4" w:space="0" w:color="000000"/>
              <w:right w:val="nil"/>
            </w:tcBorders>
            <w:vAlign w:val="center"/>
            <w:hideMark/>
          </w:tcPr>
          <w:p w:rsidR="002F7869" w:rsidRPr="00F7121D" w:rsidRDefault="002F7869" w:rsidP="00FB3AF3">
            <w:pPr>
              <w:spacing w:after="0" w:line="240" w:lineRule="auto"/>
              <w:jc w:val="both"/>
              <w:rPr>
                <w:rFonts w:ascii="PT Astra Serif" w:hAnsi="PT Astra Serif" w:cs="Times New Roman"/>
                <w:sz w:val="26"/>
                <w:szCs w:val="26"/>
              </w:rPr>
            </w:pPr>
            <w:r w:rsidRPr="00F7121D">
              <w:rPr>
                <w:rFonts w:ascii="PT Astra Serif" w:hAnsi="PT Astra Serif" w:cs="Times New Roman"/>
                <w:sz w:val="26"/>
                <w:szCs w:val="26"/>
              </w:rPr>
              <w:t>Среднесписочная численность работников (человек)</w:t>
            </w:r>
          </w:p>
        </w:tc>
        <w:tc>
          <w:tcPr>
            <w:tcW w:w="2126" w:type="dxa"/>
            <w:tcBorders>
              <w:top w:val="single" w:sz="4" w:space="0" w:color="000000"/>
              <w:left w:val="single" w:sz="4" w:space="0" w:color="000000"/>
              <w:bottom w:val="single" w:sz="4" w:space="0" w:color="000000"/>
              <w:right w:val="single" w:sz="4" w:space="0" w:color="auto"/>
            </w:tcBorders>
            <w:vAlign w:val="center"/>
          </w:tcPr>
          <w:p w:rsidR="002F7869" w:rsidRPr="00F7121D" w:rsidRDefault="002F7869" w:rsidP="00FB3AF3">
            <w:pPr>
              <w:spacing w:after="0" w:line="240" w:lineRule="auto"/>
              <w:jc w:val="center"/>
              <w:rPr>
                <w:rFonts w:ascii="PT Astra Serif" w:hAnsi="PT Astra Serif" w:cs="Times New Roman"/>
                <w:sz w:val="26"/>
                <w:szCs w:val="26"/>
              </w:rPr>
            </w:pPr>
            <w:r w:rsidRPr="00F7121D">
              <w:rPr>
                <w:rFonts w:ascii="PT Astra Serif" w:hAnsi="PT Astra Serif" w:cs="Times New Roman"/>
                <w:sz w:val="26"/>
                <w:szCs w:val="26"/>
              </w:rPr>
              <w:t>2 857</w:t>
            </w:r>
          </w:p>
        </w:tc>
        <w:tc>
          <w:tcPr>
            <w:tcW w:w="2126" w:type="dxa"/>
            <w:tcBorders>
              <w:top w:val="single" w:sz="4" w:space="0" w:color="000000"/>
              <w:left w:val="single" w:sz="4" w:space="0" w:color="auto"/>
              <w:bottom w:val="single" w:sz="4" w:space="0" w:color="000000"/>
              <w:right w:val="single" w:sz="4" w:space="0" w:color="000000"/>
            </w:tcBorders>
            <w:vAlign w:val="center"/>
          </w:tcPr>
          <w:p w:rsidR="002F7869" w:rsidRPr="00F7121D" w:rsidRDefault="002F7869" w:rsidP="00FB3AF3">
            <w:pPr>
              <w:spacing w:after="0" w:line="240" w:lineRule="auto"/>
              <w:jc w:val="center"/>
              <w:rPr>
                <w:rFonts w:ascii="PT Astra Serif" w:hAnsi="PT Astra Serif" w:cs="Times New Roman"/>
                <w:sz w:val="26"/>
                <w:szCs w:val="26"/>
              </w:rPr>
            </w:pPr>
            <w:r w:rsidRPr="00F7121D">
              <w:rPr>
                <w:rFonts w:ascii="PT Astra Serif" w:hAnsi="PT Astra Serif" w:cs="Times New Roman"/>
                <w:sz w:val="26"/>
                <w:szCs w:val="26"/>
              </w:rPr>
              <w:t>2 899</w:t>
            </w:r>
          </w:p>
        </w:tc>
        <w:tc>
          <w:tcPr>
            <w:tcW w:w="1985" w:type="dxa"/>
            <w:tcBorders>
              <w:top w:val="single" w:sz="4" w:space="0" w:color="000000"/>
              <w:left w:val="single" w:sz="4" w:space="0" w:color="auto"/>
              <w:bottom w:val="single" w:sz="4" w:space="0" w:color="000000"/>
              <w:right w:val="single" w:sz="4" w:space="0" w:color="000000"/>
            </w:tcBorders>
            <w:vAlign w:val="center"/>
          </w:tcPr>
          <w:p w:rsidR="002F7869" w:rsidRPr="00F7121D" w:rsidRDefault="002F7869" w:rsidP="00FB3AF3">
            <w:pPr>
              <w:spacing w:after="0" w:line="240" w:lineRule="auto"/>
              <w:jc w:val="center"/>
              <w:rPr>
                <w:rFonts w:ascii="PT Astra Serif" w:hAnsi="PT Astra Serif"/>
                <w:sz w:val="26"/>
                <w:szCs w:val="26"/>
              </w:rPr>
            </w:pPr>
            <w:r w:rsidRPr="00F7121D">
              <w:rPr>
                <w:rFonts w:ascii="PT Astra Serif" w:hAnsi="PT Astra Serif" w:cs="Times New Roman"/>
                <w:sz w:val="26"/>
                <w:szCs w:val="26"/>
              </w:rPr>
              <w:t>2 988</w:t>
            </w:r>
          </w:p>
        </w:tc>
      </w:tr>
    </w:tbl>
    <w:p w:rsidR="002F7869" w:rsidRPr="00F7121D" w:rsidRDefault="002F7869" w:rsidP="002F7869">
      <w:pPr>
        <w:spacing w:after="0" w:line="240" w:lineRule="auto"/>
        <w:ind w:firstLine="709"/>
        <w:jc w:val="both"/>
        <w:rPr>
          <w:rFonts w:ascii="PT Astra Serif" w:eastAsia="Times New Roman" w:hAnsi="PT Astra Serif" w:cs="Times New Roman"/>
          <w:sz w:val="27"/>
          <w:szCs w:val="27"/>
          <w:highlight w:val="yellow"/>
          <w:lang w:eastAsia="ru-RU"/>
        </w:rPr>
      </w:pPr>
    </w:p>
    <w:p w:rsidR="002F7869" w:rsidRPr="00072ADB" w:rsidRDefault="002F7869" w:rsidP="002F7869">
      <w:pPr>
        <w:pStyle w:val="af4"/>
        <w:ind w:firstLine="709"/>
        <w:jc w:val="both"/>
        <w:rPr>
          <w:rFonts w:ascii="PT Astra Serif" w:eastAsiaTheme="minorEastAsia" w:hAnsi="PT Astra Serif"/>
          <w:sz w:val="27"/>
          <w:szCs w:val="27"/>
        </w:rPr>
      </w:pPr>
      <w:r w:rsidRPr="00072ADB">
        <w:rPr>
          <w:rFonts w:ascii="PT Astra Serif" w:hAnsi="PT Astra Serif"/>
          <w:sz w:val="27"/>
          <w:szCs w:val="27"/>
        </w:rPr>
        <w:t xml:space="preserve">В 2021 году среднесписочная численность работников АО «Щекиноазот» составила 2988 человек (103,1% к 2020 году). </w:t>
      </w:r>
      <w:r w:rsidRPr="00072ADB">
        <w:rPr>
          <w:rFonts w:ascii="PT Astra Serif" w:eastAsiaTheme="minorEastAsia" w:hAnsi="PT Astra Serif"/>
          <w:sz w:val="27"/>
          <w:szCs w:val="27"/>
        </w:rPr>
        <w:t>Заработная плата работников градообразующей организации в 2021 году выросла на 24,4% относительно 2020 года и составила 60384,0 рубля.</w:t>
      </w:r>
    </w:p>
    <w:p w:rsidR="002F7869" w:rsidRPr="00072ADB" w:rsidRDefault="002F7869" w:rsidP="002F7869">
      <w:pPr>
        <w:spacing w:after="0" w:line="240" w:lineRule="auto"/>
        <w:ind w:firstLine="709"/>
        <w:jc w:val="both"/>
        <w:rPr>
          <w:rFonts w:ascii="PT Astra Serif" w:eastAsia="Times New Roman" w:hAnsi="PT Astra Serif" w:cs="Times New Roman"/>
          <w:color w:val="000000" w:themeColor="text1"/>
          <w:sz w:val="27"/>
          <w:szCs w:val="27"/>
        </w:rPr>
      </w:pPr>
    </w:p>
    <w:p w:rsidR="002F7869" w:rsidRPr="00072ADB" w:rsidRDefault="002F7869" w:rsidP="002F7869">
      <w:pPr>
        <w:suppressAutoHyphens/>
        <w:spacing w:after="0" w:line="240" w:lineRule="auto"/>
        <w:ind w:firstLine="709"/>
        <w:jc w:val="both"/>
        <w:rPr>
          <w:rFonts w:ascii="PT Astra Serif" w:hAnsi="PT Astra Serif" w:cs="Times New Roman"/>
          <w:b/>
          <w:color w:val="000000" w:themeColor="text1"/>
          <w:sz w:val="27"/>
          <w:szCs w:val="27"/>
        </w:rPr>
      </w:pPr>
      <w:r w:rsidRPr="00072ADB">
        <w:rPr>
          <w:rFonts w:ascii="PT Astra Serif" w:hAnsi="PT Astra Serif" w:cs="Times New Roman"/>
          <w:b/>
          <w:color w:val="000000" w:themeColor="text1"/>
          <w:sz w:val="27"/>
          <w:szCs w:val="27"/>
        </w:rPr>
        <w:t>3. Общая оценка состояния экономики и социальной сферы моногорода и основные ожидаемые тенденции его развития, в том числе с учетом деятельности градообразующей организации</w:t>
      </w:r>
    </w:p>
    <w:p w:rsidR="002F7869" w:rsidRPr="00072ADB" w:rsidRDefault="002F7869" w:rsidP="002F7869">
      <w:pPr>
        <w:spacing w:after="0" w:line="240" w:lineRule="auto"/>
        <w:ind w:firstLine="709"/>
        <w:jc w:val="both"/>
        <w:rPr>
          <w:rFonts w:ascii="PT Astra Serif" w:hAnsi="PT Astra Serif"/>
          <w:sz w:val="27"/>
          <w:szCs w:val="27"/>
        </w:rPr>
      </w:pPr>
      <w:r w:rsidRPr="00072ADB">
        <w:rPr>
          <w:rFonts w:ascii="PT Astra Serif" w:hAnsi="PT Astra Serif"/>
          <w:sz w:val="27"/>
          <w:szCs w:val="27"/>
        </w:rPr>
        <w:t>Социально-экономическое развитие поселка в значительной мере определяется финансово-хозяйственной и инвестиционной деятельностью градообразующей и ряда других организаций.</w:t>
      </w:r>
    </w:p>
    <w:p w:rsidR="002F7869" w:rsidRPr="00072ADB" w:rsidRDefault="002F7869" w:rsidP="002F7869">
      <w:pPr>
        <w:spacing w:after="0" w:line="240" w:lineRule="auto"/>
        <w:ind w:firstLine="709"/>
        <w:jc w:val="both"/>
        <w:rPr>
          <w:rFonts w:ascii="PT Astra Serif" w:hAnsi="PT Astra Serif"/>
          <w:sz w:val="27"/>
          <w:szCs w:val="27"/>
        </w:rPr>
      </w:pPr>
      <w:r w:rsidRPr="00072ADB">
        <w:rPr>
          <w:rFonts w:ascii="PT Astra Serif" w:hAnsi="PT Astra Serif"/>
          <w:sz w:val="27"/>
          <w:szCs w:val="27"/>
        </w:rPr>
        <w:t xml:space="preserve">Успешно функционирующий индустриальный парк «Первомайский» - </w:t>
      </w:r>
      <w:proofErr w:type="spellStart"/>
      <w:r w:rsidRPr="00072ADB">
        <w:rPr>
          <w:rFonts w:ascii="PT Astra Serif" w:hAnsi="PT Astra Serif"/>
          <w:sz w:val="27"/>
          <w:szCs w:val="27"/>
        </w:rPr>
        <w:t>браунфилд</w:t>
      </w:r>
      <w:proofErr w:type="spellEnd"/>
      <w:r w:rsidRPr="00072ADB">
        <w:rPr>
          <w:rFonts w:ascii="PT Astra Serif" w:hAnsi="PT Astra Serif"/>
          <w:sz w:val="27"/>
          <w:szCs w:val="27"/>
        </w:rPr>
        <w:t xml:space="preserve"> расположен в северной части муниципального образования в непосредственной близости от градообразующего предприятия</w:t>
      </w:r>
      <w:r w:rsidRPr="00072ADB">
        <w:rPr>
          <w:rFonts w:ascii="PT Astra Serif" w:hAnsi="PT Astra Serif"/>
          <w:sz w:val="27"/>
          <w:szCs w:val="27"/>
        </w:rPr>
        <w:br/>
        <w:t>АО «</w:t>
      </w:r>
      <w:proofErr w:type="spellStart"/>
      <w:r w:rsidRPr="00072ADB">
        <w:rPr>
          <w:rFonts w:ascii="PT Astra Serif" w:hAnsi="PT Astra Serif"/>
          <w:sz w:val="27"/>
          <w:szCs w:val="27"/>
        </w:rPr>
        <w:t>Щёкиноазот</w:t>
      </w:r>
      <w:proofErr w:type="spellEnd"/>
      <w:r w:rsidRPr="00072ADB">
        <w:rPr>
          <w:rFonts w:ascii="PT Astra Serif" w:hAnsi="PT Astra Serif"/>
          <w:sz w:val="27"/>
          <w:szCs w:val="27"/>
        </w:rPr>
        <w:t>».</w:t>
      </w:r>
    </w:p>
    <w:p w:rsidR="002F7869" w:rsidRPr="00072ADB" w:rsidRDefault="002F7869" w:rsidP="002F7869">
      <w:pPr>
        <w:spacing w:after="0" w:line="240" w:lineRule="auto"/>
        <w:ind w:firstLine="709"/>
        <w:jc w:val="both"/>
        <w:rPr>
          <w:rFonts w:ascii="PT Astra Serif" w:hAnsi="PT Astra Serif" w:cs="Arial"/>
          <w:sz w:val="27"/>
          <w:szCs w:val="27"/>
          <w:shd w:val="clear" w:color="auto" w:fill="FFFFFF"/>
        </w:rPr>
      </w:pPr>
      <w:r w:rsidRPr="00072ADB">
        <w:rPr>
          <w:rFonts w:ascii="PT Astra Serif" w:hAnsi="PT Astra Serif" w:cs="Arial"/>
          <w:bCs/>
          <w:sz w:val="27"/>
          <w:szCs w:val="27"/>
          <w:shd w:val="clear" w:color="auto" w:fill="FFFFFF"/>
        </w:rPr>
        <w:t xml:space="preserve">В основу идеи создания индустриального парка в поселке Первомайский Щекинского района Тульской области легла возможность использования преимуществ местоположения и готовой инфраструктуры крупного предприятия </w:t>
      </w:r>
      <w:r w:rsidRPr="00072ADB">
        <w:rPr>
          <w:rFonts w:ascii="PT Astra Serif" w:hAnsi="PT Astra Serif" w:cs="Arial"/>
          <w:sz w:val="27"/>
          <w:szCs w:val="27"/>
          <w:shd w:val="clear" w:color="auto" w:fill="FFFFFF"/>
        </w:rPr>
        <w:t xml:space="preserve">– </w:t>
      </w:r>
      <w:r w:rsidRPr="00072ADB">
        <w:rPr>
          <w:rFonts w:ascii="PT Astra Serif" w:hAnsi="PT Astra Serif" w:cs="Arial"/>
          <w:bCs/>
          <w:sz w:val="27"/>
          <w:szCs w:val="27"/>
          <w:shd w:val="clear" w:color="auto" w:fill="FFFFFF"/>
        </w:rPr>
        <w:t xml:space="preserve">Первомайского филиала АО </w:t>
      </w:r>
      <w:r w:rsidRPr="00072ADB">
        <w:rPr>
          <w:rFonts w:ascii="PT Astra Serif" w:hAnsi="PT Astra Serif" w:cs="Arial"/>
          <w:sz w:val="27"/>
          <w:szCs w:val="27"/>
          <w:shd w:val="clear" w:color="auto" w:fill="FFFFFF"/>
        </w:rPr>
        <w:t>«</w:t>
      </w:r>
      <w:r w:rsidRPr="00072ADB">
        <w:rPr>
          <w:rFonts w:ascii="PT Astra Serif" w:hAnsi="PT Astra Serif" w:cs="Arial"/>
          <w:bCs/>
          <w:sz w:val="27"/>
          <w:szCs w:val="27"/>
          <w:shd w:val="clear" w:color="auto" w:fill="FFFFFF"/>
        </w:rPr>
        <w:t>Щекиноазот</w:t>
      </w:r>
      <w:r w:rsidRPr="00072ADB">
        <w:rPr>
          <w:rFonts w:ascii="PT Astra Serif" w:hAnsi="PT Astra Serif" w:cs="Arial"/>
          <w:sz w:val="27"/>
          <w:szCs w:val="27"/>
          <w:shd w:val="clear" w:color="auto" w:fill="FFFFFF"/>
        </w:rPr>
        <w:t>» (</w:t>
      </w:r>
      <w:r w:rsidRPr="00072ADB">
        <w:rPr>
          <w:rFonts w:ascii="PT Astra Serif" w:hAnsi="PT Astra Serif" w:cs="Arial"/>
          <w:bCs/>
          <w:sz w:val="27"/>
          <w:szCs w:val="27"/>
          <w:shd w:val="clear" w:color="auto" w:fill="FFFFFF"/>
        </w:rPr>
        <w:t>бывшее АО</w:t>
      </w:r>
      <w:r>
        <w:rPr>
          <w:rFonts w:ascii="PT Astra Serif" w:hAnsi="PT Astra Serif" w:cs="Arial"/>
          <w:bCs/>
          <w:sz w:val="27"/>
          <w:szCs w:val="27"/>
          <w:shd w:val="clear" w:color="auto" w:fill="FFFFFF"/>
        </w:rPr>
        <w:t> </w:t>
      </w:r>
      <w:proofErr w:type="spellStart"/>
      <w:r w:rsidRPr="00072ADB">
        <w:rPr>
          <w:rFonts w:ascii="PT Astra Serif" w:hAnsi="PT Astra Serif" w:cs="Arial"/>
          <w:bCs/>
          <w:sz w:val="27"/>
          <w:szCs w:val="27"/>
          <w:shd w:val="clear" w:color="auto" w:fill="FFFFFF"/>
        </w:rPr>
        <w:t>Щекинское</w:t>
      </w:r>
      <w:proofErr w:type="spellEnd"/>
      <w:r w:rsidRPr="00072ADB">
        <w:rPr>
          <w:rFonts w:ascii="PT Astra Serif" w:hAnsi="PT Astra Serif" w:cs="Arial"/>
          <w:bCs/>
          <w:sz w:val="27"/>
          <w:szCs w:val="27"/>
          <w:shd w:val="clear" w:color="auto" w:fill="FFFFFF"/>
        </w:rPr>
        <w:t xml:space="preserve"> </w:t>
      </w:r>
      <w:r w:rsidRPr="00072ADB">
        <w:rPr>
          <w:rFonts w:ascii="PT Astra Serif" w:hAnsi="PT Astra Serif" w:cs="Arial"/>
          <w:sz w:val="27"/>
          <w:szCs w:val="27"/>
          <w:shd w:val="clear" w:color="auto" w:fill="FFFFFF"/>
        </w:rPr>
        <w:t>«</w:t>
      </w:r>
      <w:r w:rsidRPr="00072ADB">
        <w:rPr>
          <w:rFonts w:ascii="PT Astra Serif" w:hAnsi="PT Astra Serif" w:cs="Arial"/>
          <w:bCs/>
          <w:sz w:val="27"/>
          <w:szCs w:val="27"/>
          <w:shd w:val="clear" w:color="auto" w:fill="FFFFFF"/>
        </w:rPr>
        <w:t>Химволокно</w:t>
      </w:r>
      <w:r w:rsidRPr="00072ADB">
        <w:rPr>
          <w:rFonts w:ascii="PT Astra Serif" w:hAnsi="PT Astra Serif" w:cs="Arial"/>
          <w:sz w:val="27"/>
          <w:szCs w:val="27"/>
          <w:shd w:val="clear" w:color="auto" w:fill="FFFFFF"/>
        </w:rPr>
        <w:t xml:space="preserve">»). </w:t>
      </w:r>
    </w:p>
    <w:p w:rsidR="002F7869" w:rsidRPr="00072ADB" w:rsidRDefault="002F7869" w:rsidP="002F7869">
      <w:pPr>
        <w:spacing w:after="0" w:line="240" w:lineRule="auto"/>
        <w:ind w:firstLine="709"/>
        <w:jc w:val="both"/>
        <w:rPr>
          <w:rFonts w:ascii="PT Astra Serif" w:hAnsi="PT Astra Serif"/>
          <w:color w:val="000000" w:themeColor="text1"/>
          <w:sz w:val="27"/>
          <w:szCs w:val="27"/>
        </w:rPr>
      </w:pPr>
      <w:r w:rsidRPr="00072ADB">
        <w:rPr>
          <w:rFonts w:ascii="PT Astra Serif" w:hAnsi="PT Astra Serif"/>
          <w:color w:val="000000" w:themeColor="text1"/>
          <w:sz w:val="27"/>
          <w:szCs w:val="27"/>
        </w:rPr>
        <w:t xml:space="preserve">Наличие складских и производственных площадей создает условие для развития малого и среднего бизнеса. На площадке индустриального парка производится продукция потребительского спроса - от строительных материалов до бытовых товаров и </w:t>
      </w:r>
      <w:proofErr w:type="spellStart"/>
      <w:r w:rsidRPr="00072ADB">
        <w:rPr>
          <w:rFonts w:ascii="PT Astra Serif" w:hAnsi="PT Astra Serif"/>
          <w:color w:val="000000" w:themeColor="text1"/>
          <w:sz w:val="27"/>
          <w:szCs w:val="27"/>
        </w:rPr>
        <w:t>стрейч</w:t>
      </w:r>
      <w:proofErr w:type="spellEnd"/>
      <w:r w:rsidRPr="00072ADB">
        <w:rPr>
          <w:rFonts w:ascii="PT Astra Serif" w:hAnsi="PT Astra Serif"/>
          <w:color w:val="000000" w:themeColor="text1"/>
          <w:sz w:val="27"/>
          <w:szCs w:val="27"/>
        </w:rPr>
        <w:t>-пленки.</w:t>
      </w:r>
    </w:p>
    <w:p w:rsidR="002F7869" w:rsidRPr="00072ADB" w:rsidRDefault="002F7869" w:rsidP="002F7869">
      <w:pPr>
        <w:spacing w:after="0" w:line="240" w:lineRule="auto"/>
        <w:ind w:firstLine="709"/>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На сегодняшний день на территории </w:t>
      </w:r>
      <w:r w:rsidRPr="00072ADB">
        <w:rPr>
          <w:rFonts w:ascii="PT Astra Serif" w:hAnsi="PT Astra Serif" w:cs="Arial"/>
          <w:bCs/>
          <w:sz w:val="27"/>
          <w:szCs w:val="27"/>
          <w:shd w:val="clear" w:color="auto" w:fill="FFFFFF"/>
        </w:rPr>
        <w:t xml:space="preserve">индустриального парка, площадью 19,5 гектаров </w:t>
      </w:r>
      <w:r w:rsidRPr="00072ADB">
        <w:rPr>
          <w:rFonts w:ascii="PT Astra Serif" w:hAnsi="PT Astra Serif" w:cs="Arial"/>
          <w:sz w:val="27"/>
          <w:szCs w:val="27"/>
          <w:shd w:val="clear" w:color="auto" w:fill="FFFFFF"/>
        </w:rPr>
        <w:t>располагается 10 резидентов, а именно:</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ООО «</w:t>
      </w:r>
      <w:proofErr w:type="spellStart"/>
      <w:r w:rsidRPr="00072ADB">
        <w:rPr>
          <w:rFonts w:ascii="PT Astra Serif" w:hAnsi="PT Astra Serif" w:cs="Arial"/>
          <w:sz w:val="27"/>
          <w:szCs w:val="27"/>
          <w:shd w:val="clear" w:color="auto" w:fill="FFFFFF"/>
        </w:rPr>
        <w:t>Соноко</w:t>
      </w:r>
      <w:proofErr w:type="spellEnd"/>
      <w:r w:rsidRPr="00072ADB">
        <w:rPr>
          <w:rFonts w:ascii="PT Astra Serif" w:hAnsi="PT Astra Serif" w:cs="Arial"/>
          <w:sz w:val="27"/>
          <w:szCs w:val="27"/>
          <w:shd w:val="clear" w:color="auto" w:fill="FFFFFF"/>
        </w:rPr>
        <w:t xml:space="preserve"> - </w:t>
      </w:r>
      <w:proofErr w:type="spellStart"/>
      <w:r w:rsidRPr="00072ADB">
        <w:rPr>
          <w:rFonts w:ascii="PT Astra Serif" w:hAnsi="PT Astra Serif" w:cs="Arial"/>
          <w:sz w:val="27"/>
          <w:szCs w:val="27"/>
          <w:shd w:val="clear" w:color="auto" w:fill="FFFFFF"/>
        </w:rPr>
        <w:t>Алкор</w:t>
      </w:r>
      <w:proofErr w:type="spellEnd"/>
      <w:r w:rsidRPr="00072ADB">
        <w:rPr>
          <w:rFonts w:ascii="PT Astra Serif" w:hAnsi="PT Astra Serif" w:cs="Arial"/>
          <w:sz w:val="27"/>
          <w:szCs w:val="27"/>
          <w:shd w:val="clear" w:color="auto" w:fill="FFFFFF"/>
        </w:rPr>
        <w:t xml:space="preserve">»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картонных гильз спиральной навивки производительностью 9000 т/год;</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sz w:val="27"/>
          <w:szCs w:val="27"/>
        </w:rPr>
        <w:t xml:space="preserve">ООО «Тарный завод </w:t>
      </w:r>
      <w:proofErr w:type="spellStart"/>
      <w:r w:rsidRPr="00072ADB">
        <w:rPr>
          <w:rFonts w:ascii="PT Astra Serif" w:hAnsi="PT Astra Serif"/>
          <w:sz w:val="27"/>
          <w:szCs w:val="27"/>
        </w:rPr>
        <w:t>Опакофарб</w:t>
      </w:r>
      <w:proofErr w:type="spellEnd"/>
      <w:r w:rsidRPr="00072ADB">
        <w:rPr>
          <w:rFonts w:ascii="PT Astra Serif" w:hAnsi="PT Astra Serif"/>
          <w:sz w:val="27"/>
          <w:szCs w:val="27"/>
        </w:rPr>
        <w:t>» – производство металлической тары из белой жести объемом от 0,5 до 20 литров;</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ООО «Тульский завод газового оборудования»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газового оборудования; </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ООО ПКФ «ЩЕКИНСКИЙ ТРУБНЫЙ ЗАВОД» </w:t>
      </w:r>
      <w:r w:rsidRPr="00072ADB">
        <w:rPr>
          <w:rFonts w:ascii="PT Astra Serif" w:hAnsi="PT Astra Serif"/>
          <w:sz w:val="27"/>
          <w:szCs w:val="27"/>
        </w:rPr>
        <w:t>– производство полимерных труб;</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sz w:val="27"/>
          <w:szCs w:val="27"/>
        </w:rPr>
        <w:t>ООО «</w:t>
      </w:r>
      <w:proofErr w:type="spellStart"/>
      <w:r w:rsidRPr="00072ADB">
        <w:rPr>
          <w:rFonts w:ascii="PT Astra Serif" w:hAnsi="PT Astra Serif"/>
          <w:sz w:val="27"/>
          <w:szCs w:val="27"/>
        </w:rPr>
        <w:t>Щёкинский</w:t>
      </w:r>
      <w:proofErr w:type="spellEnd"/>
      <w:r w:rsidRPr="00072ADB">
        <w:rPr>
          <w:rFonts w:ascii="PT Astra Serif" w:hAnsi="PT Astra Serif"/>
          <w:sz w:val="27"/>
          <w:szCs w:val="27"/>
        </w:rPr>
        <w:t xml:space="preserve"> линолеум» – производство бытового и коммерческого линолеума;</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lastRenderedPageBreak/>
        <w:t>ООО «</w:t>
      </w:r>
      <w:proofErr w:type="spellStart"/>
      <w:r w:rsidRPr="00072ADB">
        <w:rPr>
          <w:rFonts w:ascii="PT Astra Serif" w:hAnsi="PT Astra Serif" w:cs="Arial"/>
          <w:sz w:val="27"/>
          <w:szCs w:val="27"/>
          <w:shd w:val="clear" w:color="auto" w:fill="FFFFFF"/>
        </w:rPr>
        <w:t>ЮниГрупп</w:t>
      </w:r>
      <w:proofErr w:type="spellEnd"/>
      <w:r w:rsidRPr="00072ADB">
        <w:rPr>
          <w:rFonts w:ascii="PT Astra Serif" w:hAnsi="PT Astra Serif" w:cs="Arial"/>
          <w:sz w:val="27"/>
          <w:szCs w:val="27"/>
          <w:shd w:val="clear" w:color="auto" w:fill="FFFFFF"/>
        </w:rPr>
        <w:t xml:space="preserve">» </w:t>
      </w:r>
      <w:r w:rsidRPr="00072ADB">
        <w:rPr>
          <w:rFonts w:ascii="PT Astra Serif" w:hAnsi="PT Astra Serif"/>
          <w:sz w:val="27"/>
          <w:szCs w:val="27"/>
        </w:rPr>
        <w:t>– производство упаковочной тары из нетканого материала;</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ООО «ДПК-ПЛАСТ»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изделий на основе древесно-полимерной композиции;</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ООО «Торговый Дом </w:t>
      </w:r>
      <w:proofErr w:type="spellStart"/>
      <w:r w:rsidRPr="00072ADB">
        <w:rPr>
          <w:rFonts w:ascii="PT Astra Serif" w:hAnsi="PT Astra Serif" w:cs="Arial"/>
          <w:sz w:val="27"/>
          <w:szCs w:val="27"/>
          <w:shd w:val="clear" w:color="auto" w:fill="FFFFFF"/>
        </w:rPr>
        <w:t>Халмек</w:t>
      </w:r>
      <w:proofErr w:type="spellEnd"/>
      <w:r w:rsidRPr="00072ADB">
        <w:rPr>
          <w:rFonts w:ascii="PT Astra Serif" w:hAnsi="PT Astra Serif" w:cs="Arial"/>
          <w:sz w:val="27"/>
          <w:szCs w:val="27"/>
          <w:shd w:val="clear" w:color="auto" w:fill="FFFFFF"/>
        </w:rPr>
        <w:t xml:space="preserve">»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моногидрата гидроокиси лития производительностью 6000 т/год;</w:t>
      </w:r>
    </w:p>
    <w:p w:rsidR="002F7869" w:rsidRPr="00072ADB" w:rsidRDefault="002F7869" w:rsidP="002F7869">
      <w:pPr>
        <w:pStyle w:val="af"/>
        <w:numPr>
          <w:ilvl w:val="0"/>
          <w:numId w:val="6"/>
        </w:numPr>
        <w:spacing w:after="0" w:line="240" w:lineRule="auto"/>
        <w:ind w:left="0" w:firstLine="425"/>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 xml:space="preserve">ООО «УВИН ПЛАСТИК»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пленок с декоративным покрытием;</w:t>
      </w:r>
    </w:p>
    <w:p w:rsidR="002F7869" w:rsidRPr="00072ADB" w:rsidRDefault="002F7869" w:rsidP="002F7869">
      <w:pPr>
        <w:pStyle w:val="af"/>
        <w:numPr>
          <w:ilvl w:val="0"/>
          <w:numId w:val="6"/>
        </w:numPr>
        <w:spacing w:after="0" w:line="240" w:lineRule="auto"/>
        <w:ind w:left="0" w:firstLine="284"/>
        <w:jc w:val="both"/>
        <w:rPr>
          <w:rFonts w:ascii="PT Astra Serif" w:hAnsi="PT Astra Serif" w:cs="Arial"/>
          <w:sz w:val="27"/>
          <w:szCs w:val="27"/>
          <w:shd w:val="clear" w:color="auto" w:fill="FFFFFF"/>
        </w:rPr>
      </w:pPr>
      <w:r w:rsidRPr="00072ADB">
        <w:rPr>
          <w:rFonts w:ascii="PT Astra Serif" w:hAnsi="PT Astra Serif" w:cs="Arial"/>
          <w:sz w:val="27"/>
          <w:szCs w:val="27"/>
          <w:shd w:val="clear" w:color="auto" w:fill="FFFFFF"/>
        </w:rPr>
        <w:t>ООО «</w:t>
      </w:r>
      <w:proofErr w:type="spellStart"/>
      <w:r w:rsidRPr="00072ADB">
        <w:rPr>
          <w:rFonts w:ascii="PT Astra Serif" w:hAnsi="PT Astra Serif" w:cs="Arial"/>
          <w:sz w:val="27"/>
          <w:szCs w:val="27"/>
          <w:shd w:val="clear" w:color="auto" w:fill="FFFFFF"/>
        </w:rPr>
        <w:t>Штольцер</w:t>
      </w:r>
      <w:proofErr w:type="spellEnd"/>
      <w:r w:rsidRPr="00072ADB">
        <w:rPr>
          <w:rFonts w:ascii="PT Astra Serif" w:hAnsi="PT Astra Serif" w:cs="Arial"/>
          <w:sz w:val="27"/>
          <w:szCs w:val="27"/>
          <w:shd w:val="clear" w:color="auto" w:fill="FFFFFF"/>
        </w:rPr>
        <w:t xml:space="preserve">» </w:t>
      </w:r>
      <w:r w:rsidRPr="00072ADB">
        <w:rPr>
          <w:rFonts w:ascii="PT Astra Serif" w:hAnsi="PT Astra Serif"/>
          <w:sz w:val="27"/>
          <w:szCs w:val="27"/>
        </w:rPr>
        <w:t>–</w:t>
      </w:r>
      <w:r w:rsidRPr="00072ADB">
        <w:rPr>
          <w:rFonts w:ascii="PT Astra Serif" w:hAnsi="PT Astra Serif" w:cs="Arial"/>
          <w:sz w:val="27"/>
          <w:szCs w:val="27"/>
          <w:shd w:val="clear" w:color="auto" w:fill="FFFFFF"/>
        </w:rPr>
        <w:t xml:space="preserve"> производство автомобильной косметики.</w:t>
      </w:r>
    </w:p>
    <w:p w:rsidR="002F7869" w:rsidRPr="00072ADB" w:rsidRDefault="002F7869" w:rsidP="002F7869">
      <w:pPr>
        <w:spacing w:after="0" w:line="240" w:lineRule="auto"/>
        <w:ind w:firstLine="709"/>
        <w:jc w:val="both"/>
        <w:rPr>
          <w:rFonts w:ascii="PT Astra Serif" w:hAnsi="PT Astra Serif"/>
          <w:color w:val="000000" w:themeColor="text1"/>
          <w:sz w:val="27"/>
          <w:szCs w:val="27"/>
        </w:rPr>
      </w:pPr>
      <w:r w:rsidRPr="00072ADB">
        <w:rPr>
          <w:rFonts w:ascii="PT Astra Serif" w:hAnsi="PT Astra Serif"/>
          <w:color w:val="000000" w:themeColor="text1"/>
          <w:sz w:val="27"/>
          <w:szCs w:val="27"/>
        </w:rPr>
        <w:t xml:space="preserve">Градообразующее предприятие АО «Щекиноазот» на протяжении многих лет выступает гарантом социальной стабильности и является одним из наиболее крупных налогоплательщиков региона. Продолжая реализацию долгосрочной стратегической программы развития, АО «Щекиноазот» открывает новые высокотехнологичные производства, обеспечивающие надежность, промышленную безопасность, </w:t>
      </w:r>
      <w:proofErr w:type="spellStart"/>
      <w:r w:rsidRPr="00072ADB">
        <w:rPr>
          <w:rFonts w:ascii="PT Astra Serif" w:hAnsi="PT Astra Serif"/>
          <w:color w:val="000000" w:themeColor="text1"/>
          <w:sz w:val="27"/>
          <w:szCs w:val="27"/>
        </w:rPr>
        <w:t>экологичность</w:t>
      </w:r>
      <w:proofErr w:type="spellEnd"/>
      <w:r w:rsidRPr="00072ADB">
        <w:rPr>
          <w:rFonts w:ascii="PT Astra Serif" w:hAnsi="PT Astra Serif"/>
          <w:color w:val="000000" w:themeColor="text1"/>
          <w:sz w:val="27"/>
          <w:szCs w:val="27"/>
        </w:rPr>
        <w:t xml:space="preserve"> и новые рабочие места для жителей не только поселка, но и всего региона.</w:t>
      </w:r>
    </w:p>
    <w:p w:rsidR="002F7869" w:rsidRPr="00072ADB" w:rsidRDefault="002F7869" w:rsidP="002F7869">
      <w:pPr>
        <w:suppressAutoHyphens/>
        <w:spacing w:after="0" w:line="240" w:lineRule="auto"/>
        <w:ind w:firstLine="709"/>
        <w:jc w:val="both"/>
        <w:rPr>
          <w:rFonts w:ascii="PT Astra Serif" w:eastAsia="Times New Roman" w:hAnsi="PT Astra Serif" w:cs="Times New Roman"/>
          <w:sz w:val="27"/>
          <w:szCs w:val="27"/>
          <w:lang w:eastAsia="zh-CN"/>
        </w:rPr>
      </w:pPr>
      <w:r w:rsidRPr="00072ADB">
        <w:rPr>
          <w:rFonts w:ascii="PT Astra Serif" w:eastAsia="Times New Roman" w:hAnsi="PT Astra Serif" w:cs="Times New Roman"/>
          <w:sz w:val="27"/>
          <w:szCs w:val="27"/>
          <w:lang w:eastAsia="zh-CN"/>
        </w:rPr>
        <w:t xml:space="preserve">АО «Щекиноазот» является одним из лидеров производства продуктов промышленной химии (метанола, </w:t>
      </w:r>
      <w:proofErr w:type="spellStart"/>
      <w:r w:rsidRPr="00072ADB">
        <w:rPr>
          <w:rFonts w:ascii="PT Astra Serif" w:eastAsia="Times New Roman" w:hAnsi="PT Astra Serif" w:cs="Times New Roman"/>
          <w:sz w:val="27"/>
          <w:szCs w:val="27"/>
          <w:lang w:eastAsia="zh-CN"/>
        </w:rPr>
        <w:t>капролактама</w:t>
      </w:r>
      <w:proofErr w:type="spellEnd"/>
      <w:r w:rsidRPr="00072ADB">
        <w:rPr>
          <w:rFonts w:ascii="PT Astra Serif" w:eastAsia="Times New Roman" w:hAnsi="PT Astra Serif" w:cs="Times New Roman"/>
          <w:sz w:val="27"/>
          <w:szCs w:val="27"/>
          <w:lang w:eastAsia="zh-CN"/>
        </w:rPr>
        <w:t xml:space="preserve">, циклогексана, карбамидоформальдегидного концентрата, высококонцентрированного </w:t>
      </w:r>
      <w:proofErr w:type="spellStart"/>
      <w:r w:rsidRPr="00072ADB">
        <w:rPr>
          <w:rFonts w:ascii="PT Astra Serif" w:eastAsia="Times New Roman" w:hAnsi="PT Astra Serif" w:cs="Times New Roman"/>
          <w:sz w:val="27"/>
          <w:szCs w:val="27"/>
          <w:lang w:eastAsia="zh-CN"/>
        </w:rPr>
        <w:t>малометанольного</w:t>
      </w:r>
      <w:proofErr w:type="spellEnd"/>
      <w:r w:rsidRPr="00072ADB">
        <w:rPr>
          <w:rFonts w:ascii="PT Astra Serif" w:eastAsia="Times New Roman" w:hAnsi="PT Astra Serif" w:cs="Times New Roman"/>
          <w:sz w:val="27"/>
          <w:szCs w:val="27"/>
          <w:lang w:eastAsia="zh-CN"/>
        </w:rPr>
        <w:t xml:space="preserve"> формалина, фенолоформальдегидных смол, серной кислоты, аммиака жидкого технического, сульфата аммония, кислорода, жидкой углекислоты, диоксида углерода пищевого, сухого льда, нетканого </w:t>
      </w:r>
      <w:proofErr w:type="spellStart"/>
      <w:r w:rsidRPr="00072ADB">
        <w:rPr>
          <w:rFonts w:ascii="PT Astra Serif" w:eastAsia="Times New Roman" w:hAnsi="PT Astra Serif" w:cs="Times New Roman"/>
          <w:sz w:val="27"/>
          <w:szCs w:val="27"/>
          <w:lang w:eastAsia="zh-CN"/>
        </w:rPr>
        <w:t>термоскрепленного</w:t>
      </w:r>
      <w:proofErr w:type="spellEnd"/>
      <w:r w:rsidRPr="00072ADB">
        <w:rPr>
          <w:rFonts w:ascii="PT Astra Serif" w:eastAsia="Times New Roman" w:hAnsi="PT Astra Serif" w:cs="Times New Roman"/>
          <w:sz w:val="27"/>
          <w:szCs w:val="27"/>
          <w:lang w:eastAsia="zh-CN"/>
        </w:rPr>
        <w:t xml:space="preserve"> полотна типа </w:t>
      </w:r>
      <w:proofErr w:type="spellStart"/>
      <w:r w:rsidRPr="00072ADB">
        <w:rPr>
          <w:rFonts w:ascii="PT Astra Serif" w:eastAsia="Times New Roman" w:hAnsi="PT Astra Serif" w:cs="Times New Roman"/>
          <w:sz w:val="27"/>
          <w:szCs w:val="27"/>
          <w:lang w:eastAsia="zh-CN"/>
        </w:rPr>
        <w:t>Спанбонд</w:t>
      </w:r>
      <w:proofErr w:type="spellEnd"/>
      <w:r w:rsidRPr="00072ADB">
        <w:rPr>
          <w:rFonts w:ascii="PT Astra Serif" w:eastAsia="Times New Roman" w:hAnsi="PT Astra Serif" w:cs="Times New Roman"/>
          <w:sz w:val="27"/>
          <w:szCs w:val="27"/>
          <w:lang w:eastAsia="zh-CN"/>
        </w:rPr>
        <w:t>, полипропилена вторичного, ионообменных мембран, товаров народного потребления – бытовой химии и линолеума) и химического оборудования (разработка компании – производство электродиализных установок).</w:t>
      </w:r>
    </w:p>
    <w:p w:rsidR="002F7869" w:rsidRPr="00072ADB" w:rsidRDefault="002F7869" w:rsidP="002F7869">
      <w:pPr>
        <w:pStyle w:val="af0"/>
        <w:tabs>
          <w:tab w:val="left" w:pos="0"/>
          <w:tab w:val="left" w:pos="851"/>
        </w:tabs>
        <w:spacing w:after="0" w:line="240" w:lineRule="auto"/>
        <w:ind w:firstLine="709"/>
        <w:jc w:val="both"/>
        <w:rPr>
          <w:rFonts w:ascii="PT Astra Serif" w:eastAsia="Times New Roman" w:hAnsi="PT Astra Serif" w:cs="Times New Roman"/>
          <w:sz w:val="27"/>
          <w:szCs w:val="27"/>
          <w:lang w:eastAsia="ru-RU"/>
        </w:rPr>
      </w:pPr>
      <w:r w:rsidRPr="00072ADB">
        <w:rPr>
          <w:rFonts w:ascii="PT Astra Serif" w:hAnsi="PT Astra Serif"/>
          <w:sz w:val="27"/>
          <w:szCs w:val="27"/>
        </w:rPr>
        <w:t>Все инвестиционные проекты АО «Щекиноазот на территории МО </w:t>
      </w:r>
      <w:proofErr w:type="spellStart"/>
      <w:r w:rsidRPr="00072ADB">
        <w:rPr>
          <w:rFonts w:ascii="PT Astra Serif" w:hAnsi="PT Astra Serif"/>
          <w:sz w:val="27"/>
          <w:szCs w:val="27"/>
        </w:rPr>
        <w:t>р.п</w:t>
      </w:r>
      <w:proofErr w:type="spellEnd"/>
      <w:r w:rsidRPr="00072ADB">
        <w:rPr>
          <w:rFonts w:ascii="PT Astra Serif" w:hAnsi="PT Astra Serif"/>
          <w:sz w:val="27"/>
          <w:szCs w:val="27"/>
        </w:rPr>
        <w:t>.</w:t>
      </w:r>
      <w:r>
        <w:rPr>
          <w:rFonts w:ascii="PT Astra Serif" w:hAnsi="PT Astra Serif"/>
          <w:sz w:val="27"/>
          <w:szCs w:val="27"/>
        </w:rPr>
        <w:t> </w:t>
      </w:r>
      <w:r w:rsidRPr="00072ADB">
        <w:rPr>
          <w:rFonts w:ascii="PT Astra Serif" w:hAnsi="PT Astra Serif"/>
          <w:sz w:val="27"/>
          <w:szCs w:val="27"/>
        </w:rPr>
        <w:t>Первомайский, соответствуют высшим современным требованиям производств, безопасны для человека и окружающей среды.</w:t>
      </w:r>
      <w:r w:rsidRPr="00072ADB">
        <w:rPr>
          <w:rFonts w:ascii="PT Astra Serif" w:hAnsi="PT Astra Serif"/>
          <w:color w:val="000000" w:themeColor="text1"/>
          <w:sz w:val="27"/>
          <w:szCs w:val="27"/>
        </w:rPr>
        <w:t xml:space="preserve"> </w:t>
      </w:r>
    </w:p>
    <w:p w:rsidR="002F7869" w:rsidRPr="00072ADB" w:rsidRDefault="002F7869" w:rsidP="002F7869">
      <w:pPr>
        <w:suppressAutoHyphens/>
        <w:spacing w:after="0" w:line="240" w:lineRule="auto"/>
        <w:ind w:firstLine="709"/>
        <w:jc w:val="both"/>
        <w:rPr>
          <w:rFonts w:ascii="PT Astra Serif" w:eastAsia="Times New Roman" w:hAnsi="PT Astra Serif" w:cs="Times New Roman"/>
          <w:sz w:val="27"/>
          <w:szCs w:val="27"/>
          <w:lang w:eastAsia="zh-CN"/>
        </w:rPr>
      </w:pPr>
    </w:p>
    <w:p w:rsidR="002F7869" w:rsidRPr="00072ADB" w:rsidRDefault="002F7869" w:rsidP="002F7869">
      <w:pPr>
        <w:pStyle w:val="2"/>
        <w:ind w:firstLine="709"/>
        <w:rPr>
          <w:rFonts w:ascii="PT Astra Serif" w:hAnsi="PT Astra Serif"/>
          <w:sz w:val="27"/>
          <w:szCs w:val="27"/>
        </w:rPr>
      </w:pPr>
      <w:r w:rsidRPr="00072ADB">
        <w:rPr>
          <w:rFonts w:ascii="PT Astra Serif" w:hAnsi="PT Astra Serif"/>
          <w:bCs w:val="0"/>
          <w:sz w:val="27"/>
          <w:szCs w:val="27"/>
        </w:rPr>
        <w:t>4.</w:t>
      </w:r>
      <w:r w:rsidRPr="00072ADB">
        <w:rPr>
          <w:rFonts w:ascii="PT Astra Serif" w:hAnsi="PT Astra Serif"/>
          <w:sz w:val="27"/>
          <w:szCs w:val="27"/>
        </w:rPr>
        <w:t> Демография</w:t>
      </w:r>
    </w:p>
    <w:p w:rsidR="002F7869" w:rsidRPr="00072ADB" w:rsidRDefault="002F7869" w:rsidP="002F7869">
      <w:pPr>
        <w:pStyle w:val="af2"/>
        <w:spacing w:before="0" w:beforeAutospacing="0" w:after="0" w:afterAutospacing="0"/>
        <w:ind w:firstLine="709"/>
        <w:jc w:val="both"/>
        <w:rPr>
          <w:rFonts w:ascii="PT Astra Serif" w:hAnsi="PT Astra Serif"/>
          <w:color w:val="000000" w:themeColor="text1"/>
          <w:sz w:val="27"/>
          <w:szCs w:val="27"/>
        </w:rPr>
      </w:pPr>
      <w:r w:rsidRPr="00072ADB">
        <w:rPr>
          <w:rFonts w:ascii="PT Astra Serif" w:hAnsi="PT Astra Serif"/>
          <w:sz w:val="27"/>
          <w:szCs w:val="27"/>
        </w:rPr>
        <w:t xml:space="preserve">Среднегодовая </w:t>
      </w:r>
      <w:r w:rsidRPr="00072ADB">
        <w:rPr>
          <w:rFonts w:ascii="PT Astra Serif" w:hAnsi="PT Astra Serif"/>
          <w:color w:val="000000" w:themeColor="text1"/>
          <w:sz w:val="27"/>
          <w:szCs w:val="27"/>
        </w:rPr>
        <w:t>численность населения за 2021 год составила 8725 человек (уменьшилась по сравнению с 2020 годом на 220 человек или на 2,</w:t>
      </w:r>
      <w:r>
        <w:rPr>
          <w:rFonts w:ascii="PT Astra Serif" w:hAnsi="PT Astra Serif"/>
          <w:color w:val="000000" w:themeColor="text1"/>
          <w:sz w:val="27"/>
          <w:szCs w:val="27"/>
        </w:rPr>
        <w:t>5</w:t>
      </w:r>
      <w:r w:rsidRPr="00072ADB">
        <w:rPr>
          <w:rFonts w:ascii="PT Astra Serif" w:hAnsi="PT Astra Serif"/>
          <w:color w:val="000000" w:themeColor="text1"/>
          <w:sz w:val="27"/>
          <w:szCs w:val="27"/>
        </w:rPr>
        <w:t xml:space="preserve">%), все население городское. </w:t>
      </w:r>
      <w:r w:rsidRPr="00072ADB">
        <w:rPr>
          <w:rFonts w:ascii="PT Astra Serif" w:hAnsi="PT Astra Serif"/>
          <w:sz w:val="27"/>
          <w:szCs w:val="27"/>
        </w:rPr>
        <w:t>Тенденция снижения численности постоянного населения за счет естественной убыли сохраняется в течение последних лет.</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За 2021 год зарегистрировано 48 родившихся и 251 умерший. Число умерших в 5,2 раза превышает число родившихся. Естественная убыль населения составила (-)203 человека.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За 2021 год миграционная убыль составила (-)4 человека. В прогнозном периоде предполагается положительная миграционная динамика.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По оценке, к 2025 году среднегодовая численность населения по консервативному варианту сократится на 8,</w:t>
      </w:r>
      <w:r>
        <w:rPr>
          <w:rFonts w:ascii="PT Astra Serif" w:hAnsi="PT Astra Serif" w:cs="Times New Roman"/>
          <w:sz w:val="27"/>
          <w:szCs w:val="27"/>
        </w:rPr>
        <w:t>4</w:t>
      </w:r>
      <w:r w:rsidRPr="00072ADB">
        <w:rPr>
          <w:rFonts w:ascii="PT Astra Serif" w:hAnsi="PT Astra Serif" w:cs="Times New Roman"/>
          <w:sz w:val="27"/>
          <w:szCs w:val="27"/>
        </w:rPr>
        <w:t>% относительно 2021 года и составит 7998 человек, по базовому варианту сократится на 7,9% и составит 8038 человек.</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Уровень рождаемости к 2025 году:</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lastRenderedPageBreak/>
        <w:t>по консервативному варианту увеличится до 6,9</w:t>
      </w:r>
      <w:r>
        <w:rPr>
          <w:rFonts w:ascii="PT Astra Serif" w:hAnsi="PT Astra Serif" w:cs="Times New Roman"/>
          <w:sz w:val="27"/>
          <w:szCs w:val="27"/>
        </w:rPr>
        <w:t> </w:t>
      </w:r>
      <w:r w:rsidRPr="00072ADB">
        <w:rPr>
          <w:rFonts w:ascii="PT Astra Serif" w:hAnsi="PT Astra Serif" w:cs="Times New Roman"/>
          <w:sz w:val="27"/>
          <w:szCs w:val="27"/>
        </w:rPr>
        <w:t>промилле на 1000 человек населения, что выше уровня 2021 года на 1,38 промилле;</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по базовому варианту – до 7,59 промилле на 1000 человек населения, что выше уровня 2021 года на 2,09 промилле.</w:t>
      </w:r>
    </w:p>
    <w:p w:rsidR="002F7869" w:rsidRPr="00072ADB" w:rsidRDefault="002F7869" w:rsidP="002F7869">
      <w:pPr>
        <w:shd w:val="clear" w:color="auto" w:fill="FFFFFF"/>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color w:val="000000" w:themeColor="text1"/>
          <w:sz w:val="27"/>
          <w:szCs w:val="27"/>
        </w:rPr>
        <w:t>На улучшение демографической ситуации направлена реализация мер, определенных указом Президента Российской Федерации от 09.10.2007 № 1351</w:t>
      </w:r>
      <w:r w:rsidRPr="00072ADB">
        <w:rPr>
          <w:rFonts w:ascii="PT Astra Serif" w:hAnsi="PT Astra Serif"/>
          <w:sz w:val="27"/>
          <w:szCs w:val="27"/>
        </w:rPr>
        <w:t> </w:t>
      </w:r>
      <w:r w:rsidRPr="00072ADB">
        <w:rPr>
          <w:rFonts w:ascii="PT Astra Serif" w:hAnsi="PT Astra Serif" w:cs="Times New Roman"/>
          <w:color w:val="000000" w:themeColor="text1"/>
          <w:sz w:val="27"/>
          <w:szCs w:val="27"/>
        </w:rPr>
        <w:t>«Об утверждении Концепции демографической политики Российской Федерации на период до 2025 года».</w:t>
      </w:r>
    </w:p>
    <w:p w:rsidR="002F7869" w:rsidRPr="00072ADB" w:rsidRDefault="002F7869" w:rsidP="002F7869">
      <w:pPr>
        <w:shd w:val="clear" w:color="auto" w:fill="FFFFFF"/>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color w:val="000000" w:themeColor="text1"/>
          <w:sz w:val="27"/>
          <w:szCs w:val="27"/>
        </w:rPr>
        <w:t xml:space="preserve">Муниципальное образование </w:t>
      </w:r>
      <w:r w:rsidRPr="00072ADB">
        <w:rPr>
          <w:rFonts w:ascii="PT Astra Serif" w:hAnsi="PT Astra Serif" w:cs="Times New Roman"/>
          <w:sz w:val="27"/>
          <w:szCs w:val="27"/>
        </w:rPr>
        <w:t xml:space="preserve">рабочий поселок </w:t>
      </w:r>
      <w:r w:rsidRPr="00072ADB">
        <w:rPr>
          <w:rFonts w:ascii="PT Astra Serif" w:hAnsi="PT Astra Serif" w:cs="Times New Roman"/>
          <w:color w:val="000000" w:themeColor="text1"/>
          <w:sz w:val="27"/>
          <w:szCs w:val="27"/>
        </w:rPr>
        <w:t>Первомайский привлекает молодёжь своей благоустроенной территорией. Это парк с детскими и спортивными площадками, благоустроенная береговая линия вдоль пруда, наличие современных культурных объектов, которые расположены в шаговой доступности. А также широкий спектр культурно-досуговых мероприятий, проводимых как на открытых площадках, так и в стенах дома культуры.</w:t>
      </w:r>
    </w:p>
    <w:p w:rsidR="002F7869" w:rsidRPr="00072ADB" w:rsidRDefault="002F7869" w:rsidP="002F7869">
      <w:pPr>
        <w:pStyle w:val="af2"/>
        <w:spacing w:before="0" w:beforeAutospacing="0" w:after="0" w:afterAutospacing="0"/>
        <w:ind w:firstLine="709"/>
        <w:jc w:val="both"/>
        <w:rPr>
          <w:rFonts w:ascii="PT Astra Serif" w:hAnsi="PT Astra Serif"/>
          <w:sz w:val="27"/>
          <w:szCs w:val="27"/>
          <w:highlight w:val="yellow"/>
        </w:rPr>
      </w:pPr>
    </w:p>
    <w:p w:rsidR="002F7869" w:rsidRPr="00072ADB" w:rsidRDefault="002F7869" w:rsidP="002F7869">
      <w:pPr>
        <w:widowControl w:val="0"/>
        <w:suppressAutoHyphens/>
        <w:spacing w:after="0" w:line="240" w:lineRule="auto"/>
        <w:ind w:firstLine="709"/>
        <w:jc w:val="both"/>
        <w:rPr>
          <w:rFonts w:ascii="PT Astra Serif" w:eastAsia="Times New Roman" w:hAnsi="PT Astra Serif" w:cs="Times New Roman"/>
          <w:b/>
          <w:sz w:val="27"/>
          <w:szCs w:val="27"/>
          <w:lang w:eastAsia="zh-CN"/>
        </w:rPr>
      </w:pPr>
      <w:r w:rsidRPr="00072ADB">
        <w:rPr>
          <w:rFonts w:ascii="PT Astra Serif" w:eastAsia="Times New Roman" w:hAnsi="PT Astra Serif" w:cs="Times New Roman"/>
          <w:b/>
          <w:sz w:val="27"/>
          <w:szCs w:val="27"/>
          <w:lang w:eastAsia="zh-CN"/>
        </w:rPr>
        <w:t>5. Основные характеристики рынка труда моногорода</w:t>
      </w:r>
    </w:p>
    <w:p w:rsidR="002F7869" w:rsidRPr="00072ADB" w:rsidRDefault="002F7869" w:rsidP="002F7869">
      <w:pPr>
        <w:shd w:val="clear" w:color="auto" w:fill="FFFFFF"/>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В настоящее время ситуация на рынке труда городского поселения рабочий поселок Первомайский и на г</w:t>
      </w:r>
      <w:r w:rsidRPr="00072ADB">
        <w:rPr>
          <w:rFonts w:ascii="PT Astra Serif" w:hAnsi="PT Astra Serif" w:cs="Times New Roman"/>
          <w:color w:val="000000"/>
          <w:sz w:val="27"/>
          <w:szCs w:val="27"/>
        </w:rPr>
        <w:t xml:space="preserve">радообразующем предприятии АО «Щекиноазот» </w:t>
      </w:r>
      <w:r w:rsidRPr="00072ADB">
        <w:rPr>
          <w:rFonts w:ascii="PT Astra Serif" w:hAnsi="PT Astra Serif" w:cs="Times New Roman"/>
          <w:sz w:val="27"/>
          <w:szCs w:val="27"/>
        </w:rPr>
        <w:t>стабильная.</w:t>
      </w:r>
    </w:p>
    <w:p w:rsidR="002F7869" w:rsidRPr="00072ADB" w:rsidRDefault="002F7869" w:rsidP="002F7869">
      <w:pPr>
        <w:shd w:val="clear" w:color="auto" w:fill="FFFFFF"/>
        <w:spacing w:after="0" w:line="240" w:lineRule="auto"/>
        <w:ind w:firstLine="709"/>
        <w:jc w:val="both"/>
        <w:rPr>
          <w:rFonts w:ascii="PT Astra Serif" w:hAnsi="PT Astra Serif" w:cs="Times New Roman"/>
          <w:color w:val="000000"/>
          <w:sz w:val="27"/>
          <w:szCs w:val="27"/>
        </w:rPr>
      </w:pPr>
      <w:r w:rsidRPr="00072ADB">
        <w:rPr>
          <w:rFonts w:ascii="PT Astra Serif" w:hAnsi="PT Astra Serif" w:cs="Times New Roman"/>
          <w:color w:val="000000"/>
          <w:sz w:val="27"/>
          <w:szCs w:val="27"/>
        </w:rPr>
        <w:t>По состоянию на 1 января 2022 года:</w:t>
      </w:r>
    </w:p>
    <w:p w:rsidR="002F7869" w:rsidRPr="00072ADB" w:rsidRDefault="002F7869" w:rsidP="002F7869">
      <w:pPr>
        <w:shd w:val="clear" w:color="auto" w:fill="FFFFFF"/>
        <w:spacing w:after="0" w:line="240" w:lineRule="auto"/>
        <w:ind w:firstLine="709"/>
        <w:jc w:val="both"/>
        <w:rPr>
          <w:rFonts w:ascii="PT Astra Serif" w:hAnsi="PT Astra Serif" w:cs="Times New Roman"/>
          <w:color w:val="000000"/>
          <w:sz w:val="27"/>
          <w:szCs w:val="27"/>
        </w:rPr>
      </w:pPr>
      <w:r w:rsidRPr="00072ADB">
        <w:rPr>
          <w:rFonts w:ascii="PT Astra Serif" w:hAnsi="PT Astra Serif" w:cs="Times New Roman"/>
          <w:color w:val="000000"/>
          <w:sz w:val="27"/>
          <w:szCs w:val="27"/>
        </w:rPr>
        <w:t>- численность безработных составила 22 человека;</w:t>
      </w:r>
    </w:p>
    <w:p w:rsidR="002F7869" w:rsidRPr="00072ADB" w:rsidRDefault="002F7869" w:rsidP="002F7869">
      <w:pPr>
        <w:shd w:val="clear" w:color="auto" w:fill="FFFFFF"/>
        <w:spacing w:after="0" w:line="240" w:lineRule="auto"/>
        <w:ind w:firstLine="709"/>
        <w:jc w:val="both"/>
        <w:rPr>
          <w:rFonts w:ascii="PT Astra Serif" w:hAnsi="PT Astra Serif" w:cs="Times New Roman"/>
          <w:color w:val="000000"/>
          <w:sz w:val="27"/>
          <w:szCs w:val="27"/>
        </w:rPr>
      </w:pPr>
      <w:r w:rsidRPr="00072ADB">
        <w:rPr>
          <w:rFonts w:ascii="PT Astra Serif" w:hAnsi="PT Astra Serif" w:cs="Times New Roman"/>
          <w:color w:val="000000"/>
          <w:sz w:val="27"/>
          <w:szCs w:val="27"/>
        </w:rPr>
        <w:t xml:space="preserve">- уровень регистрируемой безработицы составил 0,41% рабочей силы </w:t>
      </w:r>
      <w:r w:rsidRPr="00072ADB">
        <w:rPr>
          <w:rFonts w:ascii="PT Astra Serif" w:hAnsi="PT Astra Serif" w:cs="Times New Roman"/>
          <w:sz w:val="27"/>
          <w:szCs w:val="27"/>
        </w:rPr>
        <w:t xml:space="preserve">при </w:t>
      </w:r>
      <w:proofErr w:type="spellStart"/>
      <w:r w:rsidRPr="00072ADB">
        <w:rPr>
          <w:rFonts w:ascii="PT Astra Serif" w:hAnsi="PT Astra Serif" w:cs="Times New Roman"/>
          <w:sz w:val="27"/>
          <w:szCs w:val="27"/>
        </w:rPr>
        <w:t>среднеобластном</w:t>
      </w:r>
      <w:proofErr w:type="spellEnd"/>
      <w:r w:rsidRPr="00072ADB">
        <w:rPr>
          <w:rFonts w:ascii="PT Astra Serif" w:hAnsi="PT Astra Serif" w:cs="Times New Roman"/>
          <w:sz w:val="27"/>
          <w:szCs w:val="27"/>
        </w:rPr>
        <w:t xml:space="preserve"> 0,51%</w:t>
      </w:r>
      <w:r w:rsidRPr="00072ADB">
        <w:rPr>
          <w:rFonts w:ascii="PT Astra Serif" w:hAnsi="PT Astra Serif" w:cs="Times New Roman"/>
          <w:color w:val="000000"/>
          <w:sz w:val="27"/>
          <w:szCs w:val="27"/>
        </w:rPr>
        <w:t>;</w:t>
      </w:r>
    </w:p>
    <w:p w:rsidR="002F7869" w:rsidRPr="00072ADB" w:rsidRDefault="002F7869" w:rsidP="002F7869">
      <w:pPr>
        <w:shd w:val="clear" w:color="auto" w:fill="FFFFFF"/>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w:t>
      </w:r>
      <w:r w:rsidRPr="00072ADB">
        <w:rPr>
          <w:rFonts w:ascii="PT Astra Serif" w:hAnsi="PT Astra Serif"/>
          <w:sz w:val="27"/>
          <w:szCs w:val="27"/>
        </w:rPr>
        <w:t> </w:t>
      </w:r>
      <w:r w:rsidRPr="00072ADB">
        <w:rPr>
          <w:rFonts w:ascii="PT Astra Serif" w:hAnsi="PT Astra Serif" w:cs="Times New Roman"/>
          <w:sz w:val="27"/>
          <w:szCs w:val="27"/>
        </w:rPr>
        <w:t>потребность в работниках, заявленная в органы занятости населения, составила 2758 единиц.</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По оценке, в 2022 году:</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численность рабочей силы (экономически активного населения) составит 5360 человек (ниже уровня 2021 года на 0,6%);</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среднегодовая численность занятых в экономике составит 5148 человек (ниже уровня 2021 года на 0,8%);</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численность безработных граждан, зарегистрированных в органах занятости, по сравнению с 2021 годом, снизится на 15 человек и составит 7 человек;</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xml:space="preserve">- уровень регистрируемой безработицы, по сравнению с 2021 годом, сократится на 0,28 </w:t>
      </w:r>
      <w:proofErr w:type="spellStart"/>
      <w:r w:rsidRPr="00072ADB">
        <w:rPr>
          <w:rFonts w:ascii="PT Astra Serif" w:hAnsi="PT Astra Serif"/>
          <w:color w:val="000000"/>
          <w:sz w:val="27"/>
          <w:szCs w:val="27"/>
        </w:rPr>
        <w:t>п.п</w:t>
      </w:r>
      <w:proofErr w:type="spellEnd"/>
      <w:r w:rsidRPr="00072ADB">
        <w:rPr>
          <w:rFonts w:ascii="PT Astra Serif" w:hAnsi="PT Astra Serif"/>
          <w:color w:val="000000"/>
          <w:sz w:val="27"/>
          <w:szCs w:val="27"/>
        </w:rPr>
        <w:t>. и составит 0,13%.</w:t>
      </w:r>
    </w:p>
    <w:p w:rsidR="002F7869" w:rsidRPr="00072ADB" w:rsidRDefault="002F7869" w:rsidP="002F7869">
      <w:pPr>
        <w:pStyle w:val="af0"/>
        <w:spacing w:after="0" w:line="240" w:lineRule="auto"/>
        <w:ind w:firstLine="709"/>
        <w:jc w:val="both"/>
        <w:rPr>
          <w:rFonts w:ascii="PT Astra Serif" w:eastAsia="Calibri" w:hAnsi="PT Astra Serif"/>
          <w:b/>
          <w:bCs/>
          <w:sz w:val="27"/>
          <w:szCs w:val="27"/>
        </w:rPr>
      </w:pPr>
      <w:r w:rsidRPr="00072ADB">
        <w:rPr>
          <w:rFonts w:ascii="PT Astra Serif" w:hAnsi="PT Astra Serif"/>
          <w:sz w:val="27"/>
          <w:szCs w:val="27"/>
        </w:rPr>
        <w:t xml:space="preserve">По данным еженедельного мониторинга, проводимого органами занятости населения, по состоянию на 1 ноября 2022 года списочная численность работников градообразующего предприятия составила 2979 человек. </w:t>
      </w:r>
      <w:r w:rsidRPr="00072ADB">
        <w:rPr>
          <w:rFonts w:ascii="PT Astra Serif" w:eastAsia="Calibri" w:hAnsi="PT Astra Serif"/>
          <w:sz w:val="27"/>
          <w:szCs w:val="27"/>
        </w:rPr>
        <w:t>Информация о режиме неполной занятости и высвобождении отсутствует.</w:t>
      </w:r>
    </w:p>
    <w:p w:rsidR="002F7869" w:rsidRPr="00072ADB" w:rsidRDefault="002F7869" w:rsidP="002F7869">
      <w:pPr>
        <w:shd w:val="clear" w:color="auto" w:fill="FFFFFF"/>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В 2025 году по базовому варианту прогноза:</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численность рабочей силы (экономически активного населения) составит 5355 человек (ниже уровня 2021 года на 0,6%);</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численность занятого населения составит 5190 человек (на уровне 2021 года);</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lastRenderedPageBreak/>
        <w:t>- численность безработных граждан, зарегистрированных в органах занятости, по сравнению с 2021 годом, увеличиться на 8 человек и составит 30 человек;</w:t>
      </w:r>
    </w:p>
    <w:p w:rsidR="002F7869" w:rsidRPr="00072ADB" w:rsidRDefault="002F7869" w:rsidP="002F7869">
      <w:pPr>
        <w:spacing w:after="0" w:line="240" w:lineRule="auto"/>
        <w:ind w:firstLine="709"/>
        <w:jc w:val="both"/>
        <w:rPr>
          <w:rFonts w:ascii="PT Astra Serif" w:hAnsi="PT Astra Serif"/>
          <w:color w:val="000000"/>
          <w:sz w:val="27"/>
          <w:szCs w:val="27"/>
        </w:rPr>
      </w:pPr>
      <w:r w:rsidRPr="00072ADB">
        <w:rPr>
          <w:rFonts w:ascii="PT Astra Serif" w:hAnsi="PT Astra Serif"/>
          <w:color w:val="000000"/>
          <w:sz w:val="27"/>
          <w:szCs w:val="27"/>
        </w:rPr>
        <w:t xml:space="preserve">- уровень регистрируемой безработицы, по сравнению с 2021 годом, увеличится на 0,15 </w:t>
      </w:r>
      <w:proofErr w:type="spellStart"/>
      <w:r w:rsidRPr="00072ADB">
        <w:rPr>
          <w:rFonts w:ascii="PT Astra Serif" w:hAnsi="PT Astra Serif"/>
          <w:color w:val="000000"/>
          <w:sz w:val="27"/>
          <w:szCs w:val="27"/>
        </w:rPr>
        <w:t>п.п</w:t>
      </w:r>
      <w:proofErr w:type="spellEnd"/>
      <w:r w:rsidRPr="00072ADB">
        <w:rPr>
          <w:rFonts w:ascii="PT Astra Serif" w:hAnsi="PT Astra Serif"/>
          <w:color w:val="000000"/>
          <w:sz w:val="27"/>
          <w:szCs w:val="27"/>
        </w:rPr>
        <w:t>. и составит 0,56%.</w:t>
      </w:r>
    </w:p>
    <w:p w:rsidR="002F7869" w:rsidRPr="00072ADB" w:rsidRDefault="002F7869" w:rsidP="002F7869">
      <w:pPr>
        <w:spacing w:after="0" w:line="240" w:lineRule="auto"/>
        <w:ind w:firstLine="709"/>
        <w:jc w:val="both"/>
        <w:rPr>
          <w:rFonts w:ascii="PT Astra Serif" w:eastAsia="Times New Roman" w:hAnsi="PT Astra Serif"/>
          <w:sz w:val="27"/>
          <w:szCs w:val="27"/>
          <w:lang w:eastAsia="ru-RU"/>
        </w:rPr>
      </w:pPr>
      <w:r w:rsidRPr="00072ADB">
        <w:rPr>
          <w:rFonts w:ascii="PT Astra Serif" w:eastAsia="Times New Roman" w:hAnsi="PT Astra Serif"/>
          <w:sz w:val="27"/>
          <w:szCs w:val="27"/>
          <w:lang w:eastAsia="ru-RU"/>
        </w:rPr>
        <w:t>Доля занятых в экономике в общей численности трудовых ресурсов будет увеличиваться и по базовому варианту к 2025 году составит 68,</w:t>
      </w:r>
      <w:r>
        <w:rPr>
          <w:rFonts w:ascii="PT Astra Serif" w:eastAsia="Times New Roman" w:hAnsi="PT Astra Serif"/>
          <w:sz w:val="27"/>
          <w:szCs w:val="27"/>
          <w:lang w:eastAsia="ru-RU"/>
        </w:rPr>
        <w:t>3</w:t>
      </w:r>
      <w:r w:rsidRPr="00072ADB">
        <w:rPr>
          <w:rFonts w:ascii="PT Astra Serif" w:eastAsia="Times New Roman" w:hAnsi="PT Astra Serif"/>
          <w:sz w:val="27"/>
          <w:szCs w:val="27"/>
          <w:lang w:eastAsia="ru-RU"/>
        </w:rPr>
        <w:t>% (в 2021 году – 68,2%).</w:t>
      </w:r>
    </w:p>
    <w:p w:rsidR="002F7869" w:rsidRPr="00072ADB" w:rsidRDefault="002F7869" w:rsidP="002F7869">
      <w:pPr>
        <w:spacing w:after="0" w:line="240" w:lineRule="auto"/>
        <w:ind w:firstLine="709"/>
        <w:jc w:val="both"/>
        <w:rPr>
          <w:rFonts w:ascii="PT Astra Serif" w:eastAsia="Times New Roman" w:hAnsi="PT Astra Serif"/>
          <w:sz w:val="27"/>
          <w:szCs w:val="27"/>
          <w:lang w:eastAsia="ru-RU"/>
        </w:rPr>
      </w:pPr>
      <w:r w:rsidRPr="00072ADB">
        <w:rPr>
          <w:rFonts w:ascii="PT Astra Serif" w:eastAsia="Times New Roman" w:hAnsi="PT Astra Serif"/>
          <w:sz w:val="27"/>
          <w:szCs w:val="27"/>
          <w:lang w:eastAsia="ru-RU"/>
        </w:rPr>
        <w:t>Базовый вариант будет определяться эффективной реализацией мер экономической политики, направленных на содействие адаптации экономики к новым условиям и структурной перестройкой.</w:t>
      </w:r>
    </w:p>
    <w:p w:rsidR="002F7869" w:rsidRPr="00072ADB" w:rsidRDefault="002F7869" w:rsidP="002F7869">
      <w:pPr>
        <w:shd w:val="clear" w:color="auto" w:fill="FFFFFF"/>
        <w:spacing w:after="0" w:line="240" w:lineRule="auto"/>
        <w:ind w:firstLine="709"/>
        <w:contextualSpacing/>
        <w:jc w:val="both"/>
        <w:rPr>
          <w:rFonts w:ascii="PT Astra Serif" w:hAnsi="PT Astra Serif" w:cs="Times New Roman"/>
          <w:sz w:val="27"/>
          <w:szCs w:val="27"/>
          <w:highlight w:val="yellow"/>
        </w:rPr>
      </w:pPr>
    </w:p>
    <w:p w:rsidR="002F7869" w:rsidRPr="00072ADB" w:rsidRDefault="002F7869" w:rsidP="002F7869">
      <w:pPr>
        <w:spacing w:after="0" w:line="240" w:lineRule="auto"/>
        <w:ind w:firstLine="709"/>
        <w:jc w:val="both"/>
        <w:rPr>
          <w:rFonts w:ascii="PT Astra Serif" w:hAnsi="PT Astra Serif" w:cs="Times New Roman"/>
          <w:b/>
          <w:sz w:val="27"/>
          <w:szCs w:val="27"/>
        </w:rPr>
      </w:pPr>
      <w:r w:rsidRPr="00072ADB">
        <w:rPr>
          <w:rFonts w:ascii="PT Astra Serif" w:hAnsi="PT Astra Serif" w:cs="Times New Roman"/>
          <w:b/>
          <w:sz w:val="27"/>
          <w:szCs w:val="27"/>
        </w:rPr>
        <w:t>6. Экономическое развитие моногорода</w:t>
      </w:r>
    </w:p>
    <w:p w:rsidR="002F7869" w:rsidRPr="00072ADB" w:rsidRDefault="002F7869" w:rsidP="002F7869">
      <w:pPr>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sz w:val="27"/>
          <w:szCs w:val="27"/>
        </w:rPr>
        <w:t xml:space="preserve">Состояние экономики и социальной сферы в муниципальном образовании </w:t>
      </w:r>
      <w:r w:rsidRPr="00072ADB">
        <w:rPr>
          <w:rFonts w:ascii="PT Astra Serif" w:hAnsi="PT Astra Serif" w:cs="Times New Roman"/>
          <w:color w:val="000000" w:themeColor="text1"/>
          <w:sz w:val="27"/>
          <w:szCs w:val="27"/>
        </w:rPr>
        <w:t>можно охарактеризовать как стабильное.</w:t>
      </w:r>
    </w:p>
    <w:p w:rsidR="002F7869" w:rsidRPr="00072ADB" w:rsidRDefault="002F7869" w:rsidP="002F7869">
      <w:pPr>
        <w:pStyle w:val="af2"/>
        <w:spacing w:before="0" w:beforeAutospacing="0" w:after="0" w:afterAutospacing="0"/>
        <w:ind w:firstLine="709"/>
        <w:jc w:val="both"/>
        <w:rPr>
          <w:rFonts w:ascii="PT Astra Serif" w:hAnsi="PT Astra Serif"/>
          <w:color w:val="000000" w:themeColor="text1"/>
          <w:sz w:val="27"/>
          <w:szCs w:val="27"/>
        </w:rPr>
      </w:pPr>
      <w:r w:rsidRPr="00072ADB">
        <w:rPr>
          <w:rFonts w:ascii="PT Astra Serif" w:hAnsi="PT Astra Serif"/>
          <w:color w:val="000000" w:themeColor="text1"/>
          <w:sz w:val="27"/>
          <w:szCs w:val="27"/>
        </w:rPr>
        <w:t>Градообразующее предприятие АО «Щекиноазот» активно участвует в развитии муниципального образования, помогая реализовывать социально-значимые проекты. По программе «Пять шагов благоустройства» при полной поддержке и на средства АО «Щекиноазот» были проведены </w:t>
      </w:r>
      <w:hyperlink r:id="rId8" w:history="1">
        <w:r w:rsidRPr="00072ADB">
          <w:rPr>
            <w:rStyle w:val="af6"/>
            <w:rFonts w:ascii="PT Astra Serif" w:hAnsi="PT Astra Serif"/>
            <w:color w:val="000000" w:themeColor="text1"/>
            <w:sz w:val="27"/>
            <w:szCs w:val="27"/>
            <w:u w:val="none"/>
          </w:rPr>
          <w:t>ремонты фасадов домов</w:t>
        </w:r>
      </w:hyperlink>
      <w:r w:rsidRPr="00072ADB">
        <w:rPr>
          <w:rFonts w:ascii="PT Astra Serif" w:hAnsi="PT Astra Serif"/>
          <w:color w:val="000000" w:themeColor="text1"/>
          <w:sz w:val="27"/>
          <w:szCs w:val="27"/>
        </w:rPr>
        <w:t>, оформлена иллюминацией центральная площадь им. Улитина, установлены опоры электроосвещения на дороге от памятника к рабочему поселку Первомайский, полностью реконструирована территория </w:t>
      </w:r>
      <w:r w:rsidRPr="00072ADB">
        <w:rPr>
          <w:rStyle w:val="af6"/>
          <w:rFonts w:ascii="PT Astra Serif" w:hAnsi="PT Astra Serif"/>
          <w:color w:val="000000" w:themeColor="text1"/>
          <w:sz w:val="27"/>
          <w:szCs w:val="27"/>
          <w:u w:val="none"/>
        </w:rPr>
        <w:t xml:space="preserve">памятника «Погибшим воинам». </w:t>
      </w:r>
      <w:r w:rsidRPr="00072ADB">
        <w:rPr>
          <w:rFonts w:ascii="PT Astra Serif" w:hAnsi="PT Astra Serif"/>
          <w:color w:val="000000" w:themeColor="text1"/>
          <w:sz w:val="27"/>
          <w:szCs w:val="27"/>
        </w:rPr>
        <w:t>Компания провела капитальные ремонты расположенных в посёлке социальных объектов - Дворца спорта и Дворца культуры, занимающих важное место в благоустройстве и создании комфортной среды для жителей поселка Первомайский.</w:t>
      </w:r>
    </w:p>
    <w:p w:rsidR="002F7869" w:rsidRPr="00072ADB" w:rsidRDefault="002F7869" w:rsidP="002F7869">
      <w:pPr>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b/>
          <w:i/>
          <w:sz w:val="27"/>
          <w:szCs w:val="27"/>
        </w:rPr>
        <w:t>Объем отгруженной продукции промышленного производства</w:t>
      </w:r>
    </w:p>
    <w:p w:rsidR="002F7869" w:rsidRPr="00072ADB" w:rsidRDefault="002F7869" w:rsidP="002F7869">
      <w:pPr>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color w:val="000000" w:themeColor="text1"/>
          <w:sz w:val="27"/>
          <w:szCs w:val="27"/>
        </w:rPr>
        <w:t xml:space="preserve">Объем продукции, отгруженной </w:t>
      </w:r>
      <w:r w:rsidRPr="00072ADB">
        <w:rPr>
          <w:rFonts w:ascii="PT Astra Serif" w:hAnsi="PT Astra Serif" w:cs="Times New Roman"/>
          <w:sz w:val="27"/>
          <w:szCs w:val="27"/>
        </w:rPr>
        <w:t xml:space="preserve">крупными и средними организациями промышленного производства в муниципальном образовании рабочий поселок Первомайский </w:t>
      </w:r>
      <w:proofErr w:type="gramStart"/>
      <w:r w:rsidRPr="00072ADB">
        <w:rPr>
          <w:rFonts w:ascii="PT Astra Serif" w:hAnsi="PT Astra Serif" w:cs="Times New Roman"/>
          <w:sz w:val="27"/>
          <w:szCs w:val="27"/>
        </w:rPr>
        <w:t>в 2021 году</w:t>
      </w:r>
      <w:proofErr w:type="gramEnd"/>
      <w:r w:rsidRPr="00072ADB">
        <w:rPr>
          <w:rFonts w:ascii="PT Astra Serif" w:hAnsi="PT Astra Serif" w:cs="Times New Roman"/>
          <w:sz w:val="27"/>
          <w:szCs w:val="27"/>
        </w:rPr>
        <w:t xml:space="preserve"> составил 57414,0 млн рублей, в 1,9 раза выше 2020 года.</w:t>
      </w:r>
    </w:p>
    <w:p w:rsidR="002F7869" w:rsidRPr="00072ADB" w:rsidRDefault="002F7869" w:rsidP="002F7869">
      <w:pPr>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color w:val="000000" w:themeColor="text1"/>
          <w:sz w:val="27"/>
          <w:szCs w:val="27"/>
        </w:rPr>
        <w:t xml:space="preserve">По оценке, в 2022 году объем отгруженной продукции составит 63025,6 млн рублей, что на 9,8% выше предыдущего года (в действующих ценах). </w:t>
      </w:r>
    </w:p>
    <w:p w:rsidR="002F7869" w:rsidRPr="00072ADB" w:rsidRDefault="002F7869" w:rsidP="002F7869">
      <w:pPr>
        <w:spacing w:after="0" w:line="240" w:lineRule="auto"/>
        <w:ind w:firstLine="709"/>
        <w:jc w:val="both"/>
        <w:rPr>
          <w:rFonts w:ascii="PT Astra Serif" w:hAnsi="PT Astra Serif" w:cs="Times New Roman"/>
          <w:color w:val="000000" w:themeColor="text1"/>
          <w:sz w:val="27"/>
          <w:szCs w:val="27"/>
        </w:rPr>
      </w:pPr>
      <w:r w:rsidRPr="00072ADB">
        <w:rPr>
          <w:rFonts w:ascii="PT Astra Serif" w:hAnsi="PT Astra Serif" w:cs="Times New Roman"/>
          <w:color w:val="000000" w:themeColor="text1"/>
          <w:sz w:val="27"/>
          <w:szCs w:val="27"/>
        </w:rPr>
        <w:t>В 2025 году ожидается увеличение объема отгруженной продукции промышленного производства до 66339,2 млн рублей по консервативному варианту прогноза и 74121,1 млн рублей по базовому варианту прогноза, что больше уровня 2021 года на 15,5% и 29,1% (в действующих ценах) соответственно. Динамика промышленного производства в прогнозном периоде обусловлена окончанием в 2024 году с</w:t>
      </w:r>
      <w:r w:rsidRPr="00072ADB">
        <w:rPr>
          <w:rFonts w:ascii="PT Astra Serif" w:hAnsi="PT Astra Serif" w:cs="Times New Roman"/>
          <w:sz w:val="27"/>
          <w:szCs w:val="27"/>
        </w:rPr>
        <w:t>троительства нового производства аммиака и карбамида.</w:t>
      </w:r>
    </w:p>
    <w:p w:rsidR="002F7869" w:rsidRPr="00072ADB" w:rsidRDefault="002F7869" w:rsidP="002F7869">
      <w:pPr>
        <w:spacing w:after="0" w:line="240" w:lineRule="auto"/>
        <w:ind w:firstLine="709"/>
        <w:jc w:val="both"/>
        <w:rPr>
          <w:rFonts w:ascii="PT Astra Serif" w:hAnsi="PT Astra Serif" w:cs="Times New Roman"/>
          <w:b/>
          <w:i/>
          <w:color w:val="000000" w:themeColor="text1"/>
          <w:sz w:val="27"/>
          <w:szCs w:val="27"/>
        </w:rPr>
      </w:pPr>
      <w:r w:rsidRPr="00072ADB">
        <w:rPr>
          <w:rFonts w:ascii="PT Astra Serif" w:hAnsi="PT Astra Serif" w:cs="Times New Roman"/>
          <w:b/>
          <w:i/>
          <w:color w:val="000000" w:themeColor="text1"/>
          <w:sz w:val="27"/>
          <w:szCs w:val="27"/>
        </w:rPr>
        <w:t>Инвестиции</w:t>
      </w:r>
    </w:p>
    <w:p w:rsidR="002F7869" w:rsidRPr="00072ADB" w:rsidRDefault="002F7869" w:rsidP="002F7869">
      <w:pPr>
        <w:pStyle w:val="af"/>
        <w:spacing w:after="0" w:line="240" w:lineRule="auto"/>
        <w:ind w:left="0" w:firstLine="709"/>
        <w:jc w:val="both"/>
        <w:rPr>
          <w:rFonts w:ascii="PT Astra Serif" w:hAnsi="PT Astra Serif" w:cs="Times New Roman"/>
          <w:sz w:val="27"/>
          <w:szCs w:val="27"/>
        </w:rPr>
      </w:pPr>
      <w:r w:rsidRPr="00072ADB">
        <w:rPr>
          <w:rFonts w:ascii="PT Astra Serif" w:hAnsi="PT Astra Serif" w:cs="Times New Roman"/>
          <w:sz w:val="27"/>
          <w:szCs w:val="27"/>
        </w:rPr>
        <w:t>Структура инвестиций в основной капитал по источникам финансирования в 2021 году сложилась следующим образом: собственные средства – 54,1%, привлеченные средства – 45,9% от общего объема инвестиций. Удельный вес бюджетных ассигнований в общем объеме инвестиций в основной капитал – 0,07%.</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lastRenderedPageBreak/>
        <w:t>Наибольший удельный вес в общем объеме инвестиций приходится на долю АО «Щекиноазот».</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 xml:space="preserve">В настоящее время АО «Щекиноазот» реализует следующие инвестиционные проекты: </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 строительство комплекса по производству аммиака мощностью 525,0 тыс. тонн в год и карбамида мощностью 700,0 тыс. тонн в год, срок реализации проекта 2019-2024 годы, планируется создание 386 новых рабочих мест, объем инвестиций 40,0 млрд рублей;</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w:t>
      </w:r>
      <w:r>
        <w:rPr>
          <w:rFonts w:ascii="PT Astra Serif" w:hAnsi="PT Astra Serif" w:cs="Times New Roman"/>
          <w:sz w:val="27"/>
          <w:szCs w:val="27"/>
        </w:rPr>
        <w:t> </w:t>
      </w:r>
      <w:r w:rsidRPr="00072ADB">
        <w:rPr>
          <w:rFonts w:ascii="PT Astra Serif" w:hAnsi="PT Astra Serif" w:cs="Times New Roman"/>
          <w:sz w:val="27"/>
          <w:szCs w:val="27"/>
        </w:rPr>
        <w:t>строительство комплекса производств азотной кислоты мощностью 270,0 тыс. тонн в год и аммиачной селитры мощностью 340,0 тыс. тонн в год, срок реализации проекта 2018-2022 годы, 200 рабочих мест, инвестиции</w:t>
      </w:r>
      <w:r>
        <w:rPr>
          <w:rFonts w:ascii="PT Astra Serif" w:hAnsi="PT Astra Serif" w:cs="Times New Roman"/>
          <w:sz w:val="27"/>
          <w:szCs w:val="27"/>
        </w:rPr>
        <w:t xml:space="preserve"> </w:t>
      </w:r>
      <w:r w:rsidRPr="00072ADB">
        <w:rPr>
          <w:rFonts w:ascii="PT Astra Serif" w:hAnsi="PT Astra Serif" w:cs="Times New Roman"/>
          <w:sz w:val="27"/>
          <w:szCs w:val="27"/>
        </w:rPr>
        <w:t>6,5</w:t>
      </w:r>
      <w:r>
        <w:rPr>
          <w:rFonts w:ascii="PT Astra Serif" w:hAnsi="PT Astra Serif" w:cs="Times New Roman"/>
          <w:sz w:val="27"/>
          <w:szCs w:val="27"/>
        </w:rPr>
        <w:t> </w:t>
      </w:r>
      <w:r w:rsidRPr="00072ADB">
        <w:rPr>
          <w:rFonts w:ascii="PT Astra Serif" w:hAnsi="PT Astra Serif" w:cs="Times New Roman"/>
          <w:sz w:val="27"/>
          <w:szCs w:val="27"/>
        </w:rPr>
        <w:t>млрд рублей.</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color w:val="000000" w:themeColor="text1"/>
          <w:sz w:val="27"/>
          <w:szCs w:val="27"/>
        </w:rPr>
        <w:t>По оценке, в 2022 году объем инвестиций ожидается в сумме 13289,0 млн</w:t>
      </w:r>
      <w:r>
        <w:rPr>
          <w:rFonts w:ascii="PT Astra Serif" w:hAnsi="PT Astra Serif" w:cs="Times New Roman"/>
          <w:color w:val="000000" w:themeColor="text1"/>
          <w:sz w:val="27"/>
          <w:szCs w:val="27"/>
        </w:rPr>
        <w:t> </w:t>
      </w:r>
      <w:r w:rsidRPr="00072ADB">
        <w:rPr>
          <w:rFonts w:ascii="PT Astra Serif" w:hAnsi="PT Astra Serif" w:cs="Times New Roman"/>
          <w:sz w:val="27"/>
          <w:szCs w:val="27"/>
        </w:rPr>
        <w:t>рублей, что на 48,9% ниже уровня 2021 года в сопоставимых ценах. Динамика роста инвестиций по муниципальному образованию рабочий поселок Первомайский зависит от объемов инвестиционных вложений АО «Щекиноазот». Всего за период с 2023 по 2025 годы по консервативному варианту прогноза за счет всех источников финансирования будет вложено 32749,0 млн рублей, по базовому варианту – 36416,4 млн рублей.</w:t>
      </w:r>
    </w:p>
    <w:p w:rsidR="002F7869" w:rsidRPr="00072ADB" w:rsidRDefault="002F7869" w:rsidP="002F7869">
      <w:pPr>
        <w:spacing w:after="0" w:line="240" w:lineRule="auto"/>
        <w:ind w:firstLine="709"/>
        <w:jc w:val="both"/>
        <w:rPr>
          <w:rFonts w:ascii="PT Astra Serif" w:hAnsi="PT Astra Serif" w:cs="Times New Roman"/>
          <w:b/>
          <w:i/>
          <w:sz w:val="27"/>
          <w:szCs w:val="27"/>
        </w:rPr>
      </w:pPr>
      <w:r w:rsidRPr="00072ADB">
        <w:rPr>
          <w:rFonts w:ascii="PT Astra Serif" w:hAnsi="PT Astra Serif" w:cs="Times New Roman"/>
          <w:b/>
          <w:i/>
          <w:sz w:val="27"/>
          <w:szCs w:val="27"/>
        </w:rPr>
        <w:t>Ввод жилья</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По оценке, в 202</w:t>
      </w:r>
      <w:r>
        <w:rPr>
          <w:rFonts w:ascii="PT Astra Serif" w:hAnsi="PT Astra Serif" w:cs="Times New Roman"/>
          <w:sz w:val="27"/>
          <w:szCs w:val="27"/>
        </w:rPr>
        <w:t>2</w:t>
      </w:r>
      <w:r w:rsidRPr="00072ADB">
        <w:rPr>
          <w:rFonts w:ascii="PT Astra Serif" w:hAnsi="PT Astra Serif" w:cs="Times New Roman"/>
          <w:sz w:val="27"/>
          <w:szCs w:val="27"/>
        </w:rPr>
        <w:t xml:space="preserve"> году ожидается </w:t>
      </w:r>
      <w:r>
        <w:rPr>
          <w:rFonts w:ascii="PT Astra Serif" w:hAnsi="PT Astra Serif" w:cs="Times New Roman"/>
          <w:sz w:val="27"/>
          <w:szCs w:val="27"/>
        </w:rPr>
        <w:t xml:space="preserve">рост ввода в эксплуатацию жилых домов в 2,1 раза относительно 2021 года за счет </w:t>
      </w:r>
      <w:r w:rsidRPr="00072ADB">
        <w:rPr>
          <w:rFonts w:ascii="PT Astra Serif" w:hAnsi="PT Astra Serif" w:cs="Times New Roman"/>
          <w:sz w:val="27"/>
          <w:szCs w:val="27"/>
        </w:rPr>
        <w:t>ввод</w:t>
      </w:r>
      <w:r>
        <w:rPr>
          <w:rFonts w:ascii="PT Astra Serif" w:hAnsi="PT Astra Serif" w:cs="Times New Roman"/>
          <w:sz w:val="27"/>
          <w:szCs w:val="27"/>
        </w:rPr>
        <w:t>а</w:t>
      </w:r>
      <w:r w:rsidRPr="00072ADB">
        <w:rPr>
          <w:rFonts w:ascii="PT Astra Serif" w:hAnsi="PT Astra Serif" w:cs="Times New Roman"/>
          <w:sz w:val="27"/>
          <w:szCs w:val="27"/>
        </w:rPr>
        <w:t xml:space="preserve"> в эксплуатацию объектов ИЖС</w:t>
      </w:r>
      <w:r>
        <w:rPr>
          <w:rFonts w:ascii="PT Astra Serif" w:hAnsi="PT Astra Serif" w:cs="Times New Roman"/>
          <w:sz w:val="27"/>
          <w:szCs w:val="27"/>
        </w:rPr>
        <w:t>.</w:t>
      </w:r>
      <w:r w:rsidRPr="00072ADB">
        <w:rPr>
          <w:rFonts w:ascii="PT Astra Serif" w:hAnsi="PT Astra Serif" w:cs="Times New Roman"/>
          <w:sz w:val="27"/>
          <w:szCs w:val="27"/>
        </w:rPr>
        <w:t xml:space="preserve"> </w:t>
      </w:r>
      <w:r>
        <w:rPr>
          <w:rFonts w:ascii="PT Astra Serif" w:hAnsi="PT Astra Serif" w:cs="Times New Roman"/>
          <w:sz w:val="27"/>
          <w:szCs w:val="27"/>
        </w:rPr>
        <w:t>О</w:t>
      </w:r>
      <w:r w:rsidRPr="00072ADB">
        <w:rPr>
          <w:rFonts w:ascii="PT Astra Serif" w:hAnsi="PT Astra Serif" w:cs="Times New Roman"/>
          <w:sz w:val="27"/>
          <w:szCs w:val="27"/>
        </w:rPr>
        <w:t>бъем ввода жилья составит 600,0 кв.</w:t>
      </w:r>
      <w:r>
        <w:rPr>
          <w:rFonts w:ascii="PT Astra Serif" w:hAnsi="PT Astra Serif" w:cs="Times New Roman"/>
          <w:sz w:val="27"/>
          <w:szCs w:val="27"/>
        </w:rPr>
        <w:t xml:space="preserve"> </w:t>
      </w:r>
      <w:r w:rsidRPr="00072ADB">
        <w:rPr>
          <w:rFonts w:ascii="PT Astra Serif" w:hAnsi="PT Astra Serif" w:cs="Times New Roman"/>
          <w:sz w:val="27"/>
          <w:szCs w:val="27"/>
        </w:rPr>
        <w:t>м</w:t>
      </w:r>
      <w:r>
        <w:rPr>
          <w:rFonts w:ascii="PT Astra Serif" w:hAnsi="PT Astra Serif" w:cs="Times New Roman"/>
          <w:sz w:val="27"/>
          <w:szCs w:val="27"/>
        </w:rPr>
        <w:t>етров</w:t>
      </w:r>
      <w:r w:rsidRPr="00072ADB">
        <w:rPr>
          <w:rFonts w:ascii="PT Astra Serif" w:hAnsi="PT Astra Serif" w:cs="Times New Roman"/>
          <w:sz w:val="27"/>
          <w:szCs w:val="27"/>
        </w:rPr>
        <w:t>.</w:t>
      </w:r>
    </w:p>
    <w:p w:rsidR="002F7869" w:rsidRPr="00DC6861"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В 2023 году планируется провести аукционы по продаже земельных участков под строительство двух многоквартирных двухэтажных дом</w:t>
      </w:r>
      <w:r>
        <w:rPr>
          <w:rFonts w:ascii="PT Astra Serif" w:hAnsi="PT Astra Serif" w:cs="Times New Roman"/>
          <w:sz w:val="27"/>
          <w:szCs w:val="27"/>
        </w:rPr>
        <w:t>ов, что в прогнозном периоде будет способствовать росту объема ввода жилья</w:t>
      </w:r>
      <w:r w:rsidRPr="00072ADB">
        <w:rPr>
          <w:rFonts w:ascii="PT Astra Serif" w:hAnsi="PT Astra Serif" w:cs="Times New Roman"/>
          <w:sz w:val="27"/>
          <w:szCs w:val="27"/>
        </w:rPr>
        <w:t>.</w:t>
      </w:r>
      <w:r>
        <w:rPr>
          <w:rFonts w:ascii="PT Astra Serif" w:hAnsi="PT Astra Serif" w:cs="Times New Roman"/>
          <w:sz w:val="27"/>
          <w:szCs w:val="27"/>
        </w:rPr>
        <w:t xml:space="preserve"> По базовому варианту прогноза, в 2025 году ввод в эксплуатацию жилых </w:t>
      </w:r>
      <w:r w:rsidRPr="00DC6861">
        <w:rPr>
          <w:rFonts w:ascii="PT Astra Serif" w:hAnsi="PT Astra Serif" w:cs="Times New Roman"/>
          <w:sz w:val="27"/>
          <w:szCs w:val="27"/>
        </w:rPr>
        <w:t xml:space="preserve">домов составит 1000,0 </w:t>
      </w:r>
      <w:r>
        <w:rPr>
          <w:rFonts w:ascii="PT Astra Serif" w:hAnsi="PT Astra Serif" w:cs="Times New Roman"/>
          <w:sz w:val="27"/>
          <w:szCs w:val="27"/>
        </w:rPr>
        <w:t>кв. метров, что в 3,5 раза выше 2021 года.</w:t>
      </w:r>
    </w:p>
    <w:p w:rsidR="002F7869" w:rsidRPr="00072ADB" w:rsidRDefault="002F7869" w:rsidP="002F7869">
      <w:pPr>
        <w:spacing w:after="0" w:line="240" w:lineRule="auto"/>
        <w:ind w:firstLine="709"/>
        <w:jc w:val="both"/>
        <w:rPr>
          <w:rFonts w:ascii="PT Astra Serif" w:hAnsi="PT Astra Serif" w:cs="Times New Roman"/>
          <w:b/>
          <w:i/>
          <w:sz w:val="27"/>
          <w:szCs w:val="27"/>
        </w:rPr>
      </w:pPr>
      <w:r w:rsidRPr="00072ADB">
        <w:rPr>
          <w:rFonts w:ascii="PT Astra Serif" w:hAnsi="PT Astra Serif" w:cs="Times New Roman"/>
          <w:b/>
          <w:i/>
          <w:sz w:val="27"/>
          <w:szCs w:val="27"/>
        </w:rPr>
        <w:t>Денежные доходы населения</w:t>
      </w:r>
    </w:p>
    <w:p w:rsidR="002F7869" w:rsidRPr="0019348D"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t>По итогам 2021 года объем денежных доходов населения составил 2618,1 млн рублей, что ниже уровня 2020 года на 1,5%.</w:t>
      </w:r>
    </w:p>
    <w:p w:rsidR="002F7869" w:rsidRPr="0019348D"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t>По оценке, в 2022 году объем денежных доходов на душу населения по сравнению с 2021 годом увеличится на 8</w:t>
      </w:r>
      <w:r>
        <w:rPr>
          <w:rFonts w:ascii="PT Astra Serif" w:hAnsi="PT Astra Serif" w:cs="Times New Roman"/>
          <w:sz w:val="27"/>
          <w:szCs w:val="27"/>
        </w:rPr>
        <w:t>,1</w:t>
      </w:r>
      <w:r w:rsidRPr="0019348D">
        <w:rPr>
          <w:rFonts w:ascii="PT Astra Serif" w:hAnsi="PT Astra Serif" w:cs="Times New Roman"/>
          <w:sz w:val="27"/>
          <w:szCs w:val="27"/>
        </w:rPr>
        <w:t xml:space="preserve">% и составит </w:t>
      </w:r>
      <w:r>
        <w:rPr>
          <w:rFonts w:ascii="PT Astra Serif" w:hAnsi="PT Astra Serif" w:cs="Times New Roman"/>
          <w:sz w:val="27"/>
          <w:szCs w:val="27"/>
        </w:rPr>
        <w:t>27013</w:t>
      </w:r>
      <w:r w:rsidRPr="0019348D">
        <w:rPr>
          <w:rFonts w:ascii="PT Astra Serif" w:hAnsi="PT Astra Serif" w:cs="Times New Roman"/>
          <w:sz w:val="27"/>
          <w:szCs w:val="27"/>
        </w:rPr>
        <w:t>,</w:t>
      </w:r>
      <w:r>
        <w:rPr>
          <w:rFonts w:ascii="PT Astra Serif" w:hAnsi="PT Astra Serif" w:cs="Times New Roman"/>
          <w:sz w:val="27"/>
          <w:szCs w:val="27"/>
        </w:rPr>
        <w:t>8 рубля</w:t>
      </w:r>
      <w:r w:rsidRPr="0019348D">
        <w:rPr>
          <w:rFonts w:ascii="PT Astra Serif" w:hAnsi="PT Astra Serif" w:cs="Times New Roman"/>
          <w:sz w:val="27"/>
          <w:szCs w:val="27"/>
        </w:rPr>
        <w:t>, а</w:t>
      </w:r>
      <w:r>
        <w:rPr>
          <w:rFonts w:ascii="PT Astra Serif" w:hAnsi="PT Astra Serif" w:cs="Times New Roman"/>
          <w:sz w:val="27"/>
          <w:szCs w:val="27"/>
        </w:rPr>
        <w:t xml:space="preserve"> уже к 2025 году увеличится на 15,2% и на 16,0</w:t>
      </w:r>
      <w:r w:rsidRPr="0019348D">
        <w:rPr>
          <w:rFonts w:ascii="PT Astra Serif" w:hAnsi="PT Astra Serif" w:cs="Times New Roman"/>
          <w:sz w:val="27"/>
          <w:szCs w:val="27"/>
        </w:rPr>
        <w:t>% (по вариантам прогноза) и составит 28</w:t>
      </w:r>
      <w:r>
        <w:rPr>
          <w:rFonts w:ascii="PT Astra Serif" w:hAnsi="PT Astra Serif" w:cs="Times New Roman"/>
          <w:sz w:val="27"/>
          <w:szCs w:val="27"/>
        </w:rPr>
        <w:t>790,8 рубля (по консервативному) и</w:t>
      </w:r>
      <w:r w:rsidRPr="0019348D">
        <w:rPr>
          <w:rFonts w:ascii="PT Astra Serif" w:hAnsi="PT Astra Serif" w:cs="Times New Roman"/>
          <w:sz w:val="27"/>
          <w:szCs w:val="27"/>
        </w:rPr>
        <w:t xml:space="preserve"> 28</w:t>
      </w:r>
      <w:r>
        <w:rPr>
          <w:rFonts w:ascii="PT Astra Serif" w:hAnsi="PT Astra Serif" w:cs="Times New Roman"/>
          <w:sz w:val="27"/>
          <w:szCs w:val="27"/>
        </w:rPr>
        <w:t>996,0 рубля</w:t>
      </w:r>
      <w:r w:rsidRPr="0019348D">
        <w:rPr>
          <w:rFonts w:ascii="PT Astra Serif" w:hAnsi="PT Astra Serif" w:cs="Times New Roman"/>
          <w:sz w:val="27"/>
          <w:szCs w:val="27"/>
        </w:rPr>
        <w:t xml:space="preserve"> (по базовому варианту)</w:t>
      </w:r>
      <w:r>
        <w:rPr>
          <w:rFonts w:ascii="PT Astra Serif" w:hAnsi="PT Astra Serif" w:cs="Times New Roman"/>
          <w:sz w:val="27"/>
          <w:szCs w:val="27"/>
        </w:rPr>
        <w:t>.</w:t>
      </w:r>
    </w:p>
    <w:p w:rsidR="002F7869" w:rsidRPr="0019348D"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t>Установление величины прожиточного минимума на душу населения, а также по основным социально-демографическим группам населения в разрезе муниципальных районов не предусмотрено. Расчет показателя «Численность населения с денежными доходами ниже величины прожиточного минимума» производится на уровне региона.</w:t>
      </w:r>
    </w:p>
    <w:p w:rsidR="002F7869" w:rsidRPr="0019348D"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t>Доля населения с денежными доходами ниже величины прожиточного минимума в 2021 году составила 9,8</w:t>
      </w:r>
      <w:r>
        <w:rPr>
          <w:rFonts w:ascii="PT Astra Serif" w:hAnsi="PT Astra Serif" w:cs="Times New Roman"/>
          <w:sz w:val="27"/>
          <w:szCs w:val="27"/>
        </w:rPr>
        <w:t>% и уменьшила</w:t>
      </w:r>
      <w:r w:rsidRPr="0019348D">
        <w:rPr>
          <w:rFonts w:ascii="PT Astra Serif" w:hAnsi="PT Astra Serif" w:cs="Times New Roman"/>
          <w:sz w:val="27"/>
          <w:szCs w:val="27"/>
        </w:rPr>
        <w:t xml:space="preserve">сь на 0,3 </w:t>
      </w:r>
      <w:proofErr w:type="spellStart"/>
      <w:r w:rsidRPr="0019348D">
        <w:rPr>
          <w:rFonts w:ascii="PT Astra Serif" w:hAnsi="PT Astra Serif" w:cs="Times New Roman"/>
          <w:sz w:val="27"/>
          <w:szCs w:val="27"/>
        </w:rPr>
        <w:t>п.п</w:t>
      </w:r>
      <w:proofErr w:type="spellEnd"/>
      <w:r w:rsidRPr="0019348D">
        <w:rPr>
          <w:rFonts w:ascii="PT Astra Serif" w:hAnsi="PT Astra Serif" w:cs="Times New Roman"/>
          <w:sz w:val="27"/>
          <w:szCs w:val="27"/>
        </w:rPr>
        <w:t>. к уровню 2020 года.</w:t>
      </w:r>
    </w:p>
    <w:p w:rsidR="002F7869" w:rsidRPr="0019348D"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t>Предварительная оценка величины показателя «Численность населения с денежными доходами ниже величины прожиточного минимума» на 2022 год составит 10,1%.</w:t>
      </w:r>
    </w:p>
    <w:p w:rsidR="002F7869" w:rsidRPr="00072ADB" w:rsidRDefault="002F7869" w:rsidP="002F7869">
      <w:pPr>
        <w:spacing w:after="0" w:line="240" w:lineRule="auto"/>
        <w:ind w:firstLine="709"/>
        <w:jc w:val="both"/>
        <w:rPr>
          <w:rFonts w:ascii="PT Astra Serif" w:hAnsi="PT Astra Serif" w:cs="Times New Roman"/>
          <w:sz w:val="27"/>
          <w:szCs w:val="27"/>
        </w:rPr>
      </w:pPr>
      <w:r w:rsidRPr="0019348D">
        <w:rPr>
          <w:rFonts w:ascii="PT Astra Serif" w:hAnsi="PT Astra Serif" w:cs="Times New Roman"/>
          <w:sz w:val="27"/>
          <w:szCs w:val="27"/>
        </w:rPr>
        <w:lastRenderedPageBreak/>
        <w:t>К 2025 году доля населения с денежными доходами ниже величины прожиточного минимума снизится и составит по консервативному варианту прогноза составит 8,6%, по базовому – 8,3%.</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По оценке, среднемесячная заработная плата работников крупных и средних предприятий за 2022 год увеличится на 15,0% по отношению к 2021 году и составит 67805,8 рубля. По прогнозу в 2025 году среднемесячная заработная плата увеличится по отношению к 2021 году по консервативному варианту на 45,9%, по базовому варианту на 50,0% и составит 86037,3 рубля и 88437,3 рубля соответственно.</w:t>
      </w:r>
    </w:p>
    <w:p w:rsidR="002F7869" w:rsidRPr="00072ADB" w:rsidRDefault="002F7869" w:rsidP="002F7869">
      <w:pPr>
        <w:spacing w:after="0" w:line="240" w:lineRule="auto"/>
        <w:ind w:firstLine="709"/>
        <w:jc w:val="both"/>
        <w:rPr>
          <w:rFonts w:ascii="PT Astra Serif" w:hAnsi="PT Astra Serif" w:cs="Times New Roman"/>
          <w:i/>
          <w:sz w:val="27"/>
          <w:szCs w:val="27"/>
        </w:rPr>
      </w:pPr>
      <w:r w:rsidRPr="00072ADB">
        <w:rPr>
          <w:rFonts w:ascii="PT Astra Serif" w:hAnsi="PT Astra Serif" w:cs="Times New Roman"/>
          <w:b/>
          <w:i/>
          <w:iCs/>
          <w:sz w:val="27"/>
          <w:szCs w:val="27"/>
        </w:rPr>
        <w:t>Потребительский рынок</w:t>
      </w:r>
    </w:p>
    <w:p w:rsidR="002F7869" w:rsidRPr="00072ADB" w:rsidRDefault="002F7869" w:rsidP="002F7869">
      <w:pPr>
        <w:spacing w:after="0" w:line="240" w:lineRule="auto"/>
        <w:ind w:firstLine="709"/>
        <w:jc w:val="both"/>
        <w:rPr>
          <w:rFonts w:ascii="PT Astra Serif" w:eastAsia="Calibri" w:hAnsi="PT Astra Serif"/>
          <w:color w:val="000000" w:themeColor="text1"/>
          <w:sz w:val="27"/>
          <w:szCs w:val="27"/>
        </w:rPr>
      </w:pPr>
      <w:r w:rsidRPr="00072ADB">
        <w:rPr>
          <w:rFonts w:ascii="PT Astra Serif" w:eastAsia="Calibri" w:hAnsi="PT Astra Serif"/>
          <w:color w:val="000000" w:themeColor="text1"/>
          <w:sz w:val="27"/>
          <w:szCs w:val="27"/>
        </w:rPr>
        <w:t xml:space="preserve">Торговая инфраструктура муниципального образования рабочий поселок Первомайский представлена в основном продовольственными магазинами, неспециализированными предприятиями торговли со смешанным ассортиментом. Предприятия розничной торговли, находящиеся на территории рабочего поселка, расположены в зоне «шаговой доступности» и удовлетворяют потребность населения в товарах массового спроса. Основную часть оборота розничной торговли формируют магазины сетевых торговых компаний (3 магазина торговой сети «Пятерочка», 1 магазин «Магнит», 1 магазин «Магнит </w:t>
      </w:r>
      <w:proofErr w:type="spellStart"/>
      <w:r w:rsidRPr="00072ADB">
        <w:rPr>
          <w:rFonts w:ascii="PT Astra Serif" w:eastAsia="Calibri" w:hAnsi="PT Astra Serif"/>
          <w:color w:val="000000" w:themeColor="text1"/>
          <w:sz w:val="27"/>
          <w:szCs w:val="27"/>
        </w:rPr>
        <w:t>Косметик</w:t>
      </w:r>
      <w:proofErr w:type="spellEnd"/>
      <w:r w:rsidRPr="00072ADB">
        <w:rPr>
          <w:rFonts w:ascii="PT Astra Serif" w:eastAsia="Calibri" w:hAnsi="PT Astra Serif"/>
          <w:color w:val="000000" w:themeColor="text1"/>
          <w:sz w:val="27"/>
          <w:szCs w:val="27"/>
        </w:rPr>
        <w:t>» и 1 магазин «Победа»).</w:t>
      </w:r>
    </w:p>
    <w:p w:rsidR="002F7869" w:rsidRPr="00072ADB" w:rsidRDefault="002F7869" w:rsidP="002F7869">
      <w:pPr>
        <w:spacing w:after="0" w:line="240" w:lineRule="auto"/>
        <w:ind w:firstLine="709"/>
        <w:jc w:val="both"/>
        <w:rPr>
          <w:rFonts w:ascii="PT Astra Serif" w:hAnsi="PT Astra Serif"/>
          <w:color w:val="000000" w:themeColor="text1"/>
          <w:sz w:val="27"/>
          <w:szCs w:val="27"/>
          <w:lang w:eastAsia="ru-RU"/>
        </w:rPr>
      </w:pPr>
      <w:r w:rsidRPr="00072ADB">
        <w:rPr>
          <w:rFonts w:ascii="PT Astra Serif" w:hAnsi="PT Astra Serif"/>
          <w:color w:val="000000" w:themeColor="text1"/>
          <w:sz w:val="27"/>
          <w:szCs w:val="27"/>
          <w:lang w:eastAsia="ru-RU"/>
        </w:rPr>
        <w:t>Общий объем оборота розничной торговли по полному кругу в 2021 году составил 498,6 млн рублей, что выше 2020 года на 3,2% в сопоставимых ценах.</w:t>
      </w:r>
    </w:p>
    <w:p w:rsidR="002F7869" w:rsidRPr="00072ADB" w:rsidRDefault="002F7869" w:rsidP="002F7869">
      <w:pPr>
        <w:spacing w:after="0" w:line="240" w:lineRule="auto"/>
        <w:ind w:firstLine="709"/>
        <w:jc w:val="both"/>
        <w:rPr>
          <w:rFonts w:ascii="PT Astra Serif" w:hAnsi="PT Astra Serif" w:cs="Times New Roman"/>
          <w:bCs/>
          <w:sz w:val="27"/>
          <w:szCs w:val="27"/>
          <w:shd w:val="clear" w:color="auto" w:fill="FFFFFF"/>
        </w:rPr>
      </w:pPr>
      <w:r w:rsidRPr="00072ADB">
        <w:rPr>
          <w:rFonts w:ascii="PT Astra Serif" w:hAnsi="PT Astra Serif"/>
          <w:color w:val="000000" w:themeColor="text1"/>
          <w:sz w:val="27"/>
          <w:szCs w:val="27"/>
          <w:lang w:eastAsia="ru-RU"/>
        </w:rPr>
        <w:t xml:space="preserve">По оценке, в 2022 году розничный товарооборот снизится в сопоставимых ценах на 6,0% и в товарной массе составит 543,2 млн рублей. К 2025 году объем товарооборота по консервативному варианту составит 677,7 млн рублей, в базовом варианте </w:t>
      </w:r>
      <w:r>
        <w:rPr>
          <w:rFonts w:ascii="PT Astra Serif" w:hAnsi="PT Astra Serif"/>
          <w:color w:val="000000" w:themeColor="text1"/>
          <w:sz w:val="27"/>
          <w:szCs w:val="27"/>
          <w:lang w:eastAsia="ru-RU"/>
        </w:rPr>
        <w:t xml:space="preserve">- </w:t>
      </w:r>
      <w:r w:rsidRPr="00072ADB">
        <w:rPr>
          <w:rFonts w:ascii="PT Astra Serif" w:hAnsi="PT Astra Serif"/>
          <w:color w:val="000000" w:themeColor="text1"/>
          <w:sz w:val="27"/>
          <w:szCs w:val="27"/>
          <w:lang w:eastAsia="ru-RU"/>
        </w:rPr>
        <w:t xml:space="preserve">692,3 млн рублей, </w:t>
      </w:r>
      <w:r w:rsidRPr="00072ADB">
        <w:rPr>
          <w:rFonts w:ascii="PT Astra Serif" w:hAnsi="PT Astra Serif" w:cs="Courier New"/>
          <w:color w:val="000000" w:themeColor="text1"/>
          <w:sz w:val="27"/>
          <w:szCs w:val="27"/>
        </w:rPr>
        <w:t>что в физическом исчислении относительно 2021 года составит 101,1% и 102,7% </w:t>
      </w:r>
      <w:r w:rsidRPr="00072ADB">
        <w:rPr>
          <w:rFonts w:ascii="PT Astra Serif" w:hAnsi="PT Astra Serif" w:cs="Times New Roman"/>
          <w:bCs/>
          <w:sz w:val="27"/>
          <w:szCs w:val="27"/>
          <w:shd w:val="clear" w:color="auto" w:fill="FFFFFF"/>
        </w:rPr>
        <w:t>соответственно.</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 xml:space="preserve">Предприятия общественного питания на территории </w:t>
      </w:r>
      <w:r w:rsidRPr="00072ADB">
        <w:rPr>
          <w:rFonts w:ascii="PT Astra Serif" w:eastAsia="Calibri" w:hAnsi="PT Astra Serif" w:cs="Times New Roman"/>
          <w:sz w:val="27"/>
          <w:szCs w:val="27"/>
        </w:rPr>
        <w:t>рабочий поселок</w:t>
      </w:r>
      <w:r w:rsidRPr="00072ADB">
        <w:rPr>
          <w:rFonts w:ascii="PT Astra Serif" w:hAnsi="PT Astra Serif" w:cs="Times New Roman"/>
          <w:sz w:val="27"/>
          <w:szCs w:val="27"/>
        </w:rPr>
        <w:t> Первомайский отсутствуют.</w:t>
      </w:r>
    </w:p>
    <w:p w:rsidR="002F7869" w:rsidRPr="00072ADB" w:rsidRDefault="002F7869" w:rsidP="002F7869">
      <w:pPr>
        <w:spacing w:after="0" w:line="240" w:lineRule="auto"/>
        <w:ind w:firstLine="709"/>
        <w:jc w:val="both"/>
        <w:rPr>
          <w:rFonts w:ascii="PT Astra Serif" w:hAnsi="PT Astra Serif" w:cs="Times New Roman"/>
          <w:b/>
          <w:i/>
          <w:sz w:val="27"/>
          <w:szCs w:val="27"/>
        </w:rPr>
      </w:pPr>
      <w:r w:rsidRPr="00072ADB">
        <w:rPr>
          <w:rFonts w:ascii="PT Astra Serif" w:hAnsi="PT Astra Serif" w:cs="Times New Roman"/>
          <w:b/>
          <w:i/>
          <w:sz w:val="27"/>
          <w:szCs w:val="27"/>
        </w:rPr>
        <w:t>Бюджет моногорода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За 2021 году бюджет муниципального образования рабочий поселок Первомайский Щекинского района исполнен по доходам в сумме 152,1 млн рублей. Объем налоговых и неналоговых доходов составил 143,4 млн рублей или 107,1% к предыдущему году. Основными источниками поступления доходов являются налог на доходы физических лиц и земельный налог.</w:t>
      </w:r>
    </w:p>
    <w:p w:rsidR="002F7869" w:rsidRPr="00072ADB" w:rsidRDefault="002F7869" w:rsidP="002F7869">
      <w:pPr>
        <w:spacing w:after="0" w:line="240" w:lineRule="auto"/>
        <w:ind w:firstLine="709"/>
        <w:jc w:val="both"/>
        <w:rPr>
          <w:rFonts w:ascii="PT Astra Serif" w:hAnsi="PT Astra Serif" w:cs="Times New Roman"/>
          <w:b/>
          <w:sz w:val="27"/>
          <w:szCs w:val="27"/>
        </w:rPr>
      </w:pPr>
      <w:r w:rsidRPr="00072ADB">
        <w:rPr>
          <w:rFonts w:ascii="PT Astra Serif" w:hAnsi="PT Astra Serif" w:cs="Times New Roman"/>
          <w:sz w:val="27"/>
          <w:szCs w:val="27"/>
        </w:rPr>
        <w:t>По оценке, в 2022 году ожидается снижение налоговых и неналоговых поступлений на 0,8% к 2021 году до 142,3 млн рублей. В прогнозном периоде до 2025 года по консервативному варианту прогноза показатель составит 160,3 млн</w:t>
      </w:r>
      <w:r>
        <w:rPr>
          <w:rFonts w:ascii="PT Astra Serif" w:hAnsi="PT Astra Serif" w:cs="Times New Roman"/>
          <w:sz w:val="27"/>
          <w:szCs w:val="27"/>
        </w:rPr>
        <w:t> </w:t>
      </w:r>
      <w:r w:rsidRPr="00072ADB">
        <w:rPr>
          <w:rFonts w:ascii="PT Astra Serif" w:hAnsi="PT Astra Serif" w:cs="Times New Roman"/>
          <w:sz w:val="27"/>
          <w:szCs w:val="27"/>
        </w:rPr>
        <w:t>рублей, по базовому варианту – 161,5 млн рублей.</w:t>
      </w:r>
    </w:p>
    <w:p w:rsidR="002F7869" w:rsidRPr="00072ADB" w:rsidRDefault="002F7869" w:rsidP="002F7869">
      <w:pPr>
        <w:spacing w:after="0" w:line="240" w:lineRule="auto"/>
        <w:ind w:firstLine="709"/>
        <w:jc w:val="both"/>
        <w:rPr>
          <w:rFonts w:ascii="PT Astra Serif" w:hAnsi="PT Astra Serif" w:cs="Times New Roman"/>
          <w:sz w:val="27"/>
          <w:szCs w:val="27"/>
          <w:highlight w:val="yellow"/>
        </w:rPr>
      </w:pPr>
    </w:p>
    <w:p w:rsidR="002F7869" w:rsidRPr="00072ADB" w:rsidRDefault="002F7869" w:rsidP="002F7869">
      <w:pPr>
        <w:spacing w:after="0" w:line="240" w:lineRule="auto"/>
        <w:ind w:firstLine="709"/>
        <w:jc w:val="both"/>
        <w:rPr>
          <w:rFonts w:ascii="PT Astra Serif" w:hAnsi="PT Astra Serif" w:cs="Times New Roman"/>
          <w:b/>
          <w:sz w:val="27"/>
          <w:szCs w:val="27"/>
        </w:rPr>
      </w:pPr>
      <w:r w:rsidRPr="00072ADB">
        <w:rPr>
          <w:rFonts w:ascii="PT Astra Serif" w:hAnsi="PT Astra Serif" w:cs="Times New Roman"/>
          <w:b/>
          <w:sz w:val="27"/>
          <w:szCs w:val="27"/>
        </w:rPr>
        <w:t>7. Информация о состоянии и перспективах развития малого и среднего предпринимательства в моногороде (включая индивидуальных предпринимателей)</w:t>
      </w:r>
    </w:p>
    <w:p w:rsidR="002F7869" w:rsidRPr="00072ADB" w:rsidRDefault="002F7869" w:rsidP="002F7869">
      <w:pPr>
        <w:spacing w:after="0" w:line="240" w:lineRule="auto"/>
        <w:ind w:firstLine="709"/>
        <w:jc w:val="both"/>
        <w:rPr>
          <w:rFonts w:ascii="PT Astra Serif" w:eastAsia="Times New Roman" w:hAnsi="PT Astra Serif" w:cs="Times New Roman"/>
          <w:sz w:val="27"/>
          <w:szCs w:val="27"/>
          <w:highlight w:val="yellow"/>
          <w:lang w:eastAsia="ru-RU"/>
        </w:rPr>
      </w:pPr>
      <w:r w:rsidRPr="00072ADB">
        <w:rPr>
          <w:rFonts w:ascii="PT Astra Serif" w:eastAsia="Times New Roman" w:hAnsi="PT Astra Serif" w:cs="Times New Roman"/>
          <w:sz w:val="27"/>
          <w:szCs w:val="27"/>
          <w:lang w:eastAsia="ru-RU"/>
        </w:rPr>
        <w:t xml:space="preserve">В 2021 году на территории муниципального образования рабочий поселок Первомайский осуществляли деятельность 257 малых и средних предприятий, в том числе 154 индивидуальных предпринимателя. </w:t>
      </w:r>
      <w:r w:rsidRPr="00072ADB">
        <w:rPr>
          <w:rFonts w:ascii="PT Astra Serif" w:eastAsia="Times New Roman" w:hAnsi="PT Astra Serif" w:cs="Times New Roman"/>
          <w:sz w:val="27"/>
          <w:szCs w:val="27"/>
          <w:lang w:eastAsia="ru-RU"/>
        </w:rPr>
        <w:lastRenderedPageBreak/>
        <w:t>Среднесписочная численность работников</w:t>
      </w:r>
      <w:r w:rsidRPr="00072ADB">
        <w:rPr>
          <w:rFonts w:ascii="PT Astra Serif" w:hAnsi="PT Astra Serif"/>
          <w:sz w:val="27"/>
          <w:szCs w:val="27"/>
        </w:rPr>
        <w:t xml:space="preserve"> </w:t>
      </w:r>
      <w:r w:rsidRPr="00072ADB">
        <w:rPr>
          <w:rFonts w:ascii="PT Astra Serif" w:eastAsia="Times New Roman" w:hAnsi="PT Astra Serif" w:cs="Times New Roman"/>
          <w:sz w:val="27"/>
          <w:szCs w:val="27"/>
          <w:lang w:eastAsia="ru-RU"/>
        </w:rPr>
        <w:t xml:space="preserve">малых и средних предприятий, включая </w:t>
      </w:r>
      <w:proofErr w:type="spellStart"/>
      <w:r w:rsidRPr="00072ADB">
        <w:rPr>
          <w:rFonts w:ascii="PT Astra Serif" w:eastAsia="Times New Roman" w:hAnsi="PT Astra Serif" w:cs="Times New Roman"/>
          <w:sz w:val="27"/>
          <w:szCs w:val="27"/>
          <w:lang w:eastAsia="ru-RU"/>
        </w:rPr>
        <w:t>микропредприятия</w:t>
      </w:r>
      <w:proofErr w:type="spellEnd"/>
      <w:r w:rsidRPr="00072ADB">
        <w:rPr>
          <w:rFonts w:ascii="PT Astra Serif" w:eastAsia="Times New Roman" w:hAnsi="PT Astra Serif" w:cs="Times New Roman"/>
          <w:sz w:val="27"/>
          <w:szCs w:val="27"/>
          <w:lang w:eastAsia="ru-RU"/>
        </w:rPr>
        <w:t xml:space="preserve"> составила 2,7 тыс. человек – на 1,0% ниже уровня 2020 года. </w:t>
      </w:r>
    </w:p>
    <w:p w:rsidR="002F7869" w:rsidRPr="00072ADB" w:rsidRDefault="002F7869" w:rsidP="002F7869">
      <w:pPr>
        <w:spacing w:after="0" w:line="240" w:lineRule="auto"/>
        <w:ind w:firstLine="709"/>
        <w:jc w:val="both"/>
        <w:rPr>
          <w:rFonts w:ascii="PT Astra Serif" w:eastAsia="Times New Roman" w:hAnsi="PT Astra Serif" w:cs="Times New Roman"/>
          <w:sz w:val="27"/>
          <w:szCs w:val="27"/>
          <w:lang w:eastAsia="ru-RU"/>
        </w:rPr>
      </w:pPr>
      <w:r w:rsidRPr="00072ADB">
        <w:rPr>
          <w:rFonts w:ascii="PT Astra Serif" w:eastAsia="Times New Roman" w:hAnsi="PT Astra Serif" w:cs="Times New Roman"/>
          <w:sz w:val="27"/>
          <w:szCs w:val="27"/>
          <w:lang w:eastAsia="ru-RU"/>
        </w:rPr>
        <w:t>Оборот малых и средних предприятий на территории муниципального образования в 2021 году составил 1256,5 млн рублей и увеличился на 0,01% относительно 2020 года.</w:t>
      </w:r>
    </w:p>
    <w:p w:rsidR="002F7869" w:rsidRPr="00072ADB" w:rsidRDefault="002F7869" w:rsidP="002F7869">
      <w:pPr>
        <w:spacing w:after="0" w:line="240" w:lineRule="auto"/>
        <w:ind w:firstLine="709"/>
        <w:jc w:val="both"/>
        <w:rPr>
          <w:rFonts w:ascii="PT Astra Serif" w:eastAsia="Times New Roman" w:hAnsi="PT Astra Serif" w:cs="Times New Roman"/>
          <w:sz w:val="27"/>
          <w:szCs w:val="27"/>
          <w:lang w:eastAsia="ru-RU"/>
        </w:rPr>
      </w:pPr>
      <w:r w:rsidRPr="00072ADB">
        <w:rPr>
          <w:rFonts w:ascii="PT Astra Serif" w:eastAsia="Times New Roman" w:hAnsi="PT Astra Serif" w:cs="Times New Roman"/>
          <w:sz w:val="27"/>
          <w:szCs w:val="27"/>
          <w:lang w:eastAsia="ru-RU"/>
        </w:rPr>
        <w:t xml:space="preserve">На территории муниципального образования Щекинский район действует муниципальная программа «Развитие малого и среднего предпринимательства в муниципальном образовании Щекинский район», утвержденная постановлением администрации Щекинского района от 15.01.2014 № 1-35. Аналогичная программа утверждена постановлением администрации муниципального образования рабочий поселок Первомайский от 30.12.2014 № 353 «Развитие малого и среднего предпринимательства на территории муниципального образования </w:t>
      </w:r>
      <w:proofErr w:type="spellStart"/>
      <w:r w:rsidRPr="00072ADB">
        <w:rPr>
          <w:rFonts w:ascii="PT Astra Serif" w:eastAsia="Times New Roman" w:hAnsi="PT Astra Serif" w:cs="Times New Roman"/>
          <w:sz w:val="27"/>
          <w:szCs w:val="27"/>
          <w:lang w:eastAsia="ru-RU"/>
        </w:rPr>
        <w:t>р.п</w:t>
      </w:r>
      <w:proofErr w:type="spellEnd"/>
      <w:r w:rsidRPr="00072ADB">
        <w:rPr>
          <w:rFonts w:ascii="PT Astra Serif" w:eastAsia="Times New Roman" w:hAnsi="PT Astra Serif" w:cs="Times New Roman"/>
          <w:sz w:val="27"/>
          <w:szCs w:val="27"/>
          <w:lang w:eastAsia="ru-RU"/>
        </w:rPr>
        <w:t>. Первомайский Щекинского района» и реализуется на территории поселка.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По оценке, оборот малых и средних предприятий в 2022 году незначительно увеличится и составит 1256,6 млн рублей.</w:t>
      </w:r>
    </w:p>
    <w:p w:rsidR="002F7869" w:rsidRPr="00072ADB" w:rsidRDefault="002F7869" w:rsidP="002F7869">
      <w:pPr>
        <w:spacing w:after="0" w:line="240" w:lineRule="auto"/>
        <w:ind w:firstLine="709"/>
        <w:jc w:val="both"/>
        <w:rPr>
          <w:rFonts w:ascii="PT Astra Serif" w:eastAsia="Times New Roman" w:hAnsi="PT Astra Serif" w:cs="Times New Roman"/>
          <w:sz w:val="27"/>
          <w:szCs w:val="27"/>
          <w:highlight w:val="yellow"/>
          <w:lang w:eastAsia="ru-RU"/>
        </w:rPr>
      </w:pPr>
    </w:p>
    <w:p w:rsidR="002F7869" w:rsidRPr="00072ADB" w:rsidRDefault="002F7869" w:rsidP="002F7869">
      <w:pPr>
        <w:spacing w:after="0" w:line="240" w:lineRule="auto"/>
        <w:ind w:firstLine="709"/>
        <w:jc w:val="both"/>
        <w:rPr>
          <w:rFonts w:ascii="PT Astra Serif" w:hAnsi="PT Astra Serif" w:cs="Times New Roman"/>
          <w:b/>
          <w:color w:val="000000" w:themeColor="text1"/>
          <w:sz w:val="27"/>
          <w:szCs w:val="27"/>
        </w:rPr>
      </w:pPr>
      <w:r w:rsidRPr="00072ADB">
        <w:rPr>
          <w:rFonts w:ascii="PT Astra Serif" w:hAnsi="PT Astra Serif" w:cs="Times New Roman"/>
          <w:b/>
          <w:color w:val="000000" w:themeColor="text1"/>
          <w:sz w:val="27"/>
          <w:szCs w:val="27"/>
        </w:rPr>
        <w:t>8. Информация о мерах, принимаемых для стабилизации и развития ситуации в моногороде</w:t>
      </w:r>
    </w:p>
    <w:p w:rsidR="002F7869" w:rsidRPr="00072ADB" w:rsidRDefault="002F7869" w:rsidP="002F7869">
      <w:pPr>
        <w:pStyle w:val="af2"/>
        <w:spacing w:before="0" w:beforeAutospacing="0" w:after="0" w:afterAutospacing="0"/>
        <w:ind w:firstLine="709"/>
        <w:jc w:val="both"/>
        <w:rPr>
          <w:rFonts w:ascii="PT Astra Serif" w:hAnsi="PT Astra Serif"/>
          <w:sz w:val="27"/>
          <w:szCs w:val="27"/>
          <w:highlight w:val="yellow"/>
        </w:rPr>
      </w:pPr>
      <w:r w:rsidRPr="00072ADB">
        <w:rPr>
          <w:rFonts w:ascii="PT Astra Serif" w:hAnsi="PT Astra Serif"/>
          <w:sz w:val="27"/>
          <w:szCs w:val="27"/>
        </w:rPr>
        <w:t xml:space="preserve">В условиях ограниченности собственных источников доходов перед муниципальным образованием стоят задачи привлечения дополнительных средств путем участия в федеральных и региональных программах: «Народный бюджет», «Формирование современной городской среды» и др. Основное условие такого участия – </w:t>
      </w:r>
      <w:proofErr w:type="spellStart"/>
      <w:r w:rsidRPr="00072ADB">
        <w:rPr>
          <w:rFonts w:ascii="PT Astra Serif" w:hAnsi="PT Astra Serif"/>
          <w:sz w:val="27"/>
          <w:szCs w:val="27"/>
        </w:rPr>
        <w:t>софинансирование</w:t>
      </w:r>
      <w:proofErr w:type="spellEnd"/>
      <w:r w:rsidRPr="00072ADB">
        <w:rPr>
          <w:rFonts w:ascii="PT Astra Serif" w:hAnsi="PT Astra Serif"/>
          <w:sz w:val="27"/>
          <w:szCs w:val="27"/>
        </w:rPr>
        <w:t xml:space="preserve"> расходов. За период 2017</w:t>
      </w:r>
      <w:r>
        <w:rPr>
          <w:rFonts w:ascii="PT Astra Serif" w:hAnsi="PT Astra Serif"/>
          <w:sz w:val="27"/>
          <w:szCs w:val="27"/>
        </w:rPr>
        <w:noBreakHyphen/>
      </w:r>
      <w:r w:rsidRPr="00072ADB">
        <w:rPr>
          <w:rFonts w:ascii="PT Astra Serif" w:hAnsi="PT Astra Serif"/>
          <w:sz w:val="27"/>
          <w:szCs w:val="27"/>
        </w:rPr>
        <w:t>2020 годов, из бюджета муниципального образования выделено 6,3 млн рублей на выполнение условий софинансирования, что позволило дополнительно привлечь из областного бюджета 41,4 млн рублей. В 2021</w:t>
      </w:r>
      <w:r>
        <w:rPr>
          <w:rFonts w:ascii="PT Astra Serif" w:hAnsi="PT Astra Serif"/>
          <w:sz w:val="27"/>
          <w:szCs w:val="27"/>
        </w:rPr>
        <w:noBreakHyphen/>
      </w:r>
      <w:r w:rsidRPr="00072ADB">
        <w:rPr>
          <w:rFonts w:ascii="PT Astra Serif" w:hAnsi="PT Astra Serif"/>
          <w:sz w:val="27"/>
          <w:szCs w:val="27"/>
        </w:rPr>
        <w:t>2022 годах, на таких же условиях софинансирования, реализованы проекты: «Развитие культуры и туризма Тульской области», «Создание модельной библиотеки» (укрепление материально-технической базы учреждений культуры), что позволило привлечь 10,0 млн рублей на создание современной модельной библиотеки.</w:t>
      </w:r>
    </w:p>
    <w:p w:rsidR="002F7869" w:rsidRPr="00072ADB" w:rsidRDefault="002F7869" w:rsidP="002F7869">
      <w:pPr>
        <w:pStyle w:val="af2"/>
        <w:tabs>
          <w:tab w:val="left" w:pos="0"/>
          <w:tab w:val="left" w:pos="851"/>
        </w:tabs>
        <w:spacing w:before="0" w:beforeAutospacing="0" w:after="0" w:afterAutospacing="0"/>
        <w:ind w:firstLine="709"/>
        <w:jc w:val="both"/>
        <w:rPr>
          <w:rFonts w:ascii="PT Astra Serif" w:hAnsi="PT Astra Serif"/>
          <w:iCs/>
          <w:color w:val="000000" w:themeColor="text1"/>
          <w:sz w:val="27"/>
          <w:szCs w:val="27"/>
        </w:rPr>
      </w:pPr>
      <w:r w:rsidRPr="00072ADB">
        <w:rPr>
          <w:rFonts w:ascii="PT Astra Serif" w:hAnsi="PT Astra Serif"/>
          <w:iCs/>
          <w:color w:val="000000" w:themeColor="text1"/>
          <w:sz w:val="27"/>
          <w:szCs w:val="27"/>
        </w:rPr>
        <w:t xml:space="preserve">На территории </w:t>
      </w:r>
      <w:r w:rsidRPr="00072ADB">
        <w:rPr>
          <w:rFonts w:ascii="PT Astra Serif" w:hAnsi="PT Astra Serif"/>
          <w:color w:val="000000" w:themeColor="text1"/>
          <w:sz w:val="27"/>
          <w:szCs w:val="27"/>
        </w:rPr>
        <w:t xml:space="preserve">городского поселения </w:t>
      </w:r>
      <w:proofErr w:type="spellStart"/>
      <w:r w:rsidRPr="00072ADB">
        <w:rPr>
          <w:rFonts w:ascii="PT Astra Serif" w:hAnsi="PT Astra Serif"/>
          <w:color w:val="000000" w:themeColor="text1"/>
          <w:sz w:val="27"/>
          <w:szCs w:val="27"/>
        </w:rPr>
        <w:t>р.п</w:t>
      </w:r>
      <w:proofErr w:type="spellEnd"/>
      <w:r w:rsidRPr="00072ADB">
        <w:rPr>
          <w:rFonts w:ascii="PT Astra Serif" w:hAnsi="PT Astra Serif"/>
          <w:color w:val="000000" w:themeColor="text1"/>
          <w:sz w:val="27"/>
          <w:szCs w:val="27"/>
        </w:rPr>
        <w:t xml:space="preserve">. Первомайский </w:t>
      </w:r>
      <w:r w:rsidRPr="00072ADB">
        <w:rPr>
          <w:rFonts w:ascii="PT Astra Serif" w:hAnsi="PT Astra Serif"/>
          <w:iCs/>
          <w:color w:val="000000" w:themeColor="text1"/>
          <w:sz w:val="27"/>
          <w:szCs w:val="27"/>
        </w:rPr>
        <w:t>реализуются мероприятия государственной программы Тульской области «Содействие занятости населения Тульской области», утвержденной постановлением правительства Тульской области от 01.02.2018 № 43, направленные на снижение напряженности на рынке труда Тульской области.</w:t>
      </w:r>
    </w:p>
    <w:p w:rsidR="002F7869" w:rsidRPr="00072ADB" w:rsidRDefault="002F7869" w:rsidP="002F7869">
      <w:pPr>
        <w:spacing w:after="0" w:line="240" w:lineRule="auto"/>
        <w:ind w:firstLine="709"/>
        <w:jc w:val="both"/>
        <w:rPr>
          <w:rFonts w:ascii="PT Astra Serif" w:hAnsi="PT Astra Serif" w:cs="Times New Roman"/>
          <w:iCs/>
          <w:sz w:val="27"/>
          <w:szCs w:val="27"/>
        </w:rPr>
      </w:pPr>
      <w:r w:rsidRPr="00072ADB">
        <w:rPr>
          <w:rFonts w:ascii="PT Astra Serif" w:hAnsi="PT Astra Serif" w:cs="Times New Roman"/>
          <w:iCs/>
          <w:sz w:val="27"/>
          <w:szCs w:val="27"/>
        </w:rPr>
        <w:t xml:space="preserve">В целях привлечения инвесторов на территорию муниципального образования </w:t>
      </w:r>
      <w:proofErr w:type="spellStart"/>
      <w:r w:rsidRPr="00072ADB">
        <w:rPr>
          <w:rFonts w:ascii="PT Astra Serif" w:hAnsi="PT Astra Serif" w:cs="Times New Roman"/>
          <w:iCs/>
          <w:sz w:val="27"/>
          <w:szCs w:val="27"/>
        </w:rPr>
        <w:t>р.п</w:t>
      </w:r>
      <w:proofErr w:type="spellEnd"/>
      <w:r w:rsidRPr="00072ADB">
        <w:rPr>
          <w:rFonts w:ascii="PT Astra Serif" w:hAnsi="PT Astra Serif" w:cs="Times New Roman"/>
          <w:iCs/>
          <w:sz w:val="27"/>
          <w:szCs w:val="27"/>
        </w:rPr>
        <w:t xml:space="preserve">. Первомайский </w:t>
      </w:r>
      <w:proofErr w:type="spellStart"/>
      <w:r w:rsidRPr="00072ADB">
        <w:rPr>
          <w:rFonts w:ascii="PT Astra Serif" w:hAnsi="PT Astra Serif" w:cs="Times New Roman"/>
          <w:iCs/>
          <w:sz w:val="27"/>
          <w:szCs w:val="27"/>
        </w:rPr>
        <w:t>Щёкинского</w:t>
      </w:r>
      <w:proofErr w:type="spellEnd"/>
      <w:r w:rsidRPr="00072ADB">
        <w:rPr>
          <w:rFonts w:ascii="PT Astra Serif" w:hAnsi="PT Astra Serif" w:cs="Times New Roman"/>
          <w:iCs/>
          <w:sz w:val="27"/>
          <w:szCs w:val="27"/>
        </w:rPr>
        <w:t xml:space="preserve"> района Тульской области и последующей реализации инвестиционных проектов с привязкой к инфраструктурным объектам разработано портфолио земельных участков и объектов капитального строительства, возможных к освоению в рамках реализации проекта «Комплексное развитие моногородов».</w:t>
      </w:r>
    </w:p>
    <w:p w:rsidR="002F7869" w:rsidRPr="00072ADB" w:rsidRDefault="002F7869" w:rsidP="002F7869">
      <w:pPr>
        <w:spacing w:after="0" w:line="240" w:lineRule="auto"/>
        <w:ind w:firstLine="709"/>
        <w:jc w:val="both"/>
        <w:rPr>
          <w:rFonts w:ascii="PT Astra Serif" w:hAnsi="PT Astra Serif" w:cs="Times New Roman"/>
          <w:iCs/>
          <w:sz w:val="27"/>
          <w:szCs w:val="27"/>
        </w:rPr>
      </w:pPr>
      <w:r w:rsidRPr="00072ADB">
        <w:rPr>
          <w:rFonts w:ascii="PT Astra Serif" w:hAnsi="PT Astra Serif" w:cs="Times New Roman"/>
          <w:iCs/>
          <w:sz w:val="27"/>
          <w:szCs w:val="27"/>
        </w:rPr>
        <w:lastRenderedPageBreak/>
        <w:t xml:space="preserve">Рабочий поселок Первомайский в настоящее время стал территорией комфортного проживания и активного проведения досуга. Расширяются общественные зоны, улучшается качество городской среды. </w:t>
      </w:r>
    </w:p>
    <w:p w:rsidR="002F7869" w:rsidRPr="00072ADB" w:rsidRDefault="002F7869" w:rsidP="002F7869">
      <w:pPr>
        <w:spacing w:after="0" w:line="240" w:lineRule="auto"/>
        <w:ind w:firstLine="709"/>
        <w:jc w:val="both"/>
        <w:rPr>
          <w:rFonts w:ascii="PT Astra Serif" w:hAnsi="PT Astra Serif" w:cs="Times New Roman"/>
          <w:iCs/>
          <w:sz w:val="27"/>
          <w:szCs w:val="27"/>
        </w:rPr>
      </w:pPr>
    </w:p>
    <w:p w:rsidR="002F7869" w:rsidRPr="00072ADB" w:rsidRDefault="002F7869" w:rsidP="002F7869">
      <w:pPr>
        <w:spacing w:after="0" w:line="240" w:lineRule="auto"/>
        <w:ind w:firstLine="709"/>
        <w:jc w:val="both"/>
        <w:rPr>
          <w:rFonts w:ascii="PT Astra Serif" w:hAnsi="PT Astra Serif" w:cs="Times New Roman"/>
          <w:b/>
          <w:sz w:val="27"/>
          <w:szCs w:val="27"/>
        </w:rPr>
      </w:pPr>
      <w:r w:rsidRPr="00072ADB">
        <w:rPr>
          <w:rFonts w:ascii="PT Astra Serif" w:hAnsi="PT Astra Serif" w:cs="Times New Roman"/>
          <w:b/>
          <w:sz w:val="27"/>
          <w:szCs w:val="27"/>
        </w:rPr>
        <w:t>9. Перечень основных проблем, сдерживающих социально-экономическое развитие моногорода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Основными проблемами, сдерживающими социально-экономическое развитие муниципального образования, являются:</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w:t>
      </w:r>
      <w:r w:rsidRPr="00072ADB">
        <w:rPr>
          <w:rFonts w:ascii="PT Astra Serif" w:hAnsi="PT Astra Serif"/>
          <w:sz w:val="27"/>
          <w:szCs w:val="27"/>
        </w:rPr>
        <w:t> </w:t>
      </w:r>
      <w:r w:rsidRPr="00072ADB">
        <w:rPr>
          <w:rFonts w:ascii="PT Astra Serif" w:hAnsi="PT Astra Serif" w:cs="Times New Roman"/>
          <w:sz w:val="27"/>
          <w:szCs w:val="27"/>
        </w:rPr>
        <w:t>отсутствие резерва по теплоснабжению для присоединения новых мощностей;</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 значительное количество ветхого и аварийного жилищного фонда;</w:t>
      </w:r>
    </w:p>
    <w:p w:rsidR="002F7869" w:rsidRPr="00072ADB" w:rsidRDefault="002F7869" w:rsidP="002F7869">
      <w:pPr>
        <w:spacing w:after="0" w:line="240" w:lineRule="auto"/>
        <w:ind w:firstLine="709"/>
        <w:jc w:val="both"/>
        <w:rPr>
          <w:rFonts w:ascii="PT Astra Serif" w:hAnsi="PT Astra Serif" w:cs="Times New Roman"/>
          <w:sz w:val="27"/>
          <w:szCs w:val="27"/>
        </w:rPr>
      </w:pPr>
      <w:r w:rsidRPr="00072ADB">
        <w:rPr>
          <w:rFonts w:ascii="PT Astra Serif" w:hAnsi="PT Astra Serif" w:cs="Times New Roman"/>
          <w:sz w:val="27"/>
          <w:szCs w:val="27"/>
        </w:rPr>
        <w:t>- наличие маятниковой миграции.</w:t>
      </w:r>
    </w:p>
    <w:p w:rsidR="002F7869" w:rsidRPr="00072ADB" w:rsidRDefault="002F7869" w:rsidP="002F7869">
      <w:pPr>
        <w:spacing w:after="0" w:line="240" w:lineRule="auto"/>
        <w:ind w:firstLine="709"/>
        <w:jc w:val="both"/>
        <w:rPr>
          <w:rFonts w:ascii="PT Astra Serif" w:hAnsi="PT Astra Serif" w:cs="Times New Roman"/>
          <w:sz w:val="27"/>
          <w:szCs w:val="27"/>
        </w:rPr>
      </w:pPr>
    </w:p>
    <w:p w:rsidR="002956DD" w:rsidRPr="00E913A5" w:rsidRDefault="002956DD" w:rsidP="002F7869">
      <w:pPr>
        <w:spacing w:after="0" w:line="240" w:lineRule="auto"/>
        <w:jc w:val="both"/>
        <w:rPr>
          <w:rFonts w:ascii="PT Astra Serif" w:hAnsi="PT Astra Serif" w:cs="Times New Roman"/>
          <w:color w:val="FF0000"/>
          <w:sz w:val="28"/>
          <w:szCs w:val="28"/>
        </w:rPr>
      </w:pPr>
    </w:p>
    <w:sectPr w:rsidR="002956DD" w:rsidRPr="00E913A5" w:rsidSect="00A75C0A">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E9" w:rsidRDefault="00DF44E9" w:rsidP="00A24E84">
      <w:pPr>
        <w:spacing w:after="0" w:line="240" w:lineRule="auto"/>
      </w:pPr>
      <w:r>
        <w:separator/>
      </w:r>
    </w:p>
  </w:endnote>
  <w:endnote w:type="continuationSeparator" w:id="0">
    <w:p w:rsidR="00DF44E9" w:rsidRDefault="00DF44E9" w:rsidP="00A2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E9" w:rsidRDefault="00DF44E9" w:rsidP="00A24E84">
      <w:pPr>
        <w:spacing w:after="0" w:line="240" w:lineRule="auto"/>
      </w:pPr>
      <w:r>
        <w:separator/>
      </w:r>
    </w:p>
  </w:footnote>
  <w:footnote w:type="continuationSeparator" w:id="0">
    <w:p w:rsidR="00DF44E9" w:rsidRDefault="00DF44E9" w:rsidP="00A24E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1875842598"/>
      <w:docPartObj>
        <w:docPartGallery w:val="Page Numbers (Top of Page)"/>
        <w:docPartUnique/>
      </w:docPartObj>
    </w:sdtPr>
    <w:sdtEndPr/>
    <w:sdtContent>
      <w:p w:rsidR="00A24E84" w:rsidRDefault="00A24E84" w:rsidP="00216C2B">
        <w:pPr>
          <w:pStyle w:val="a3"/>
          <w:jc w:val="center"/>
        </w:pPr>
        <w:r w:rsidRPr="00216C2B">
          <w:rPr>
            <w:rFonts w:ascii="Times New Roman" w:hAnsi="Times New Roman" w:cs="Times New Roman"/>
          </w:rPr>
          <w:fldChar w:fldCharType="begin"/>
        </w:r>
        <w:r w:rsidRPr="00216C2B">
          <w:rPr>
            <w:rFonts w:ascii="Times New Roman" w:hAnsi="Times New Roman" w:cs="Times New Roman"/>
          </w:rPr>
          <w:instrText>PAGE   \* MERGEFORMAT</w:instrText>
        </w:r>
        <w:r w:rsidRPr="00216C2B">
          <w:rPr>
            <w:rFonts w:ascii="Times New Roman" w:hAnsi="Times New Roman" w:cs="Times New Roman"/>
          </w:rPr>
          <w:fldChar w:fldCharType="separate"/>
        </w:r>
        <w:r w:rsidR="002F7869">
          <w:rPr>
            <w:rFonts w:ascii="Times New Roman" w:hAnsi="Times New Roman" w:cs="Times New Roman"/>
            <w:noProof/>
          </w:rPr>
          <w:t>9</w:t>
        </w:r>
        <w:r w:rsidRPr="00216C2B">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A5BCF"/>
    <w:multiLevelType w:val="multilevel"/>
    <w:tmpl w:val="AD4CA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2121DE"/>
    <w:multiLevelType w:val="hybridMultilevel"/>
    <w:tmpl w:val="86C47278"/>
    <w:lvl w:ilvl="0" w:tplc="E2C6878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CCC4B37"/>
    <w:multiLevelType w:val="hybridMultilevel"/>
    <w:tmpl w:val="87904224"/>
    <w:lvl w:ilvl="0" w:tplc="863C358C">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 w15:restartNumberingAfterBreak="0">
    <w:nsid w:val="387406B4"/>
    <w:multiLevelType w:val="hybridMultilevel"/>
    <w:tmpl w:val="E282249E"/>
    <w:lvl w:ilvl="0" w:tplc="6B7CE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F75F5E"/>
    <w:multiLevelType w:val="hybridMultilevel"/>
    <w:tmpl w:val="DB9A5C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5BD010B8"/>
    <w:multiLevelType w:val="hybridMultilevel"/>
    <w:tmpl w:val="4ABC9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237"/>
    <w:rsid w:val="000010F5"/>
    <w:rsid w:val="00011ABF"/>
    <w:rsid w:val="00014CED"/>
    <w:rsid w:val="0002108E"/>
    <w:rsid w:val="00024EC0"/>
    <w:rsid w:val="00030768"/>
    <w:rsid w:val="00030F89"/>
    <w:rsid w:val="00033BB9"/>
    <w:rsid w:val="00050966"/>
    <w:rsid w:val="000528F5"/>
    <w:rsid w:val="000530FD"/>
    <w:rsid w:val="00061DAB"/>
    <w:rsid w:val="00061EF1"/>
    <w:rsid w:val="000620A8"/>
    <w:rsid w:val="00066213"/>
    <w:rsid w:val="00075870"/>
    <w:rsid w:val="000806B2"/>
    <w:rsid w:val="0008213A"/>
    <w:rsid w:val="00084A06"/>
    <w:rsid w:val="00085F27"/>
    <w:rsid w:val="000865FE"/>
    <w:rsid w:val="00091E32"/>
    <w:rsid w:val="00094AA1"/>
    <w:rsid w:val="0009761F"/>
    <w:rsid w:val="000A0FAA"/>
    <w:rsid w:val="000A1388"/>
    <w:rsid w:val="000A4F0B"/>
    <w:rsid w:val="000A5FCC"/>
    <w:rsid w:val="000B3C73"/>
    <w:rsid w:val="000B6D54"/>
    <w:rsid w:val="000C4F6A"/>
    <w:rsid w:val="000C58CE"/>
    <w:rsid w:val="000C738B"/>
    <w:rsid w:val="000D0D9B"/>
    <w:rsid w:val="000D1A35"/>
    <w:rsid w:val="000D3470"/>
    <w:rsid w:val="000D5743"/>
    <w:rsid w:val="000D5A52"/>
    <w:rsid w:val="000E1266"/>
    <w:rsid w:val="000E2209"/>
    <w:rsid w:val="000E3561"/>
    <w:rsid w:val="000E47E9"/>
    <w:rsid w:val="000E6464"/>
    <w:rsid w:val="000F4457"/>
    <w:rsid w:val="000F45A2"/>
    <w:rsid w:val="000F474A"/>
    <w:rsid w:val="000F7D74"/>
    <w:rsid w:val="001069BB"/>
    <w:rsid w:val="00142224"/>
    <w:rsid w:val="00144564"/>
    <w:rsid w:val="00145A0F"/>
    <w:rsid w:val="00150E61"/>
    <w:rsid w:val="00151A7A"/>
    <w:rsid w:val="0015272A"/>
    <w:rsid w:val="001530C5"/>
    <w:rsid w:val="00161908"/>
    <w:rsid w:val="0016479C"/>
    <w:rsid w:val="001674B3"/>
    <w:rsid w:val="001710A1"/>
    <w:rsid w:val="00174F13"/>
    <w:rsid w:val="00176AF9"/>
    <w:rsid w:val="0018240D"/>
    <w:rsid w:val="00182DAE"/>
    <w:rsid w:val="00184313"/>
    <w:rsid w:val="00191706"/>
    <w:rsid w:val="001A2408"/>
    <w:rsid w:val="001A2986"/>
    <w:rsid w:val="001B15AE"/>
    <w:rsid w:val="001B684C"/>
    <w:rsid w:val="001B75A1"/>
    <w:rsid w:val="001C1753"/>
    <w:rsid w:val="001C3C1D"/>
    <w:rsid w:val="001C7391"/>
    <w:rsid w:val="001C73B6"/>
    <w:rsid w:val="001D08C3"/>
    <w:rsid w:val="001D55EE"/>
    <w:rsid w:val="001E23A6"/>
    <w:rsid w:val="001F2C12"/>
    <w:rsid w:val="001F323E"/>
    <w:rsid w:val="001F7726"/>
    <w:rsid w:val="002053EB"/>
    <w:rsid w:val="002109B5"/>
    <w:rsid w:val="00210C70"/>
    <w:rsid w:val="0021201B"/>
    <w:rsid w:val="00212652"/>
    <w:rsid w:val="00216C2B"/>
    <w:rsid w:val="00227780"/>
    <w:rsid w:val="00227826"/>
    <w:rsid w:val="00235E41"/>
    <w:rsid w:val="00237FD0"/>
    <w:rsid w:val="00241D48"/>
    <w:rsid w:val="002509A2"/>
    <w:rsid w:val="0025728D"/>
    <w:rsid w:val="002648AF"/>
    <w:rsid w:val="0026658B"/>
    <w:rsid w:val="002721F2"/>
    <w:rsid w:val="00272B9C"/>
    <w:rsid w:val="0027487D"/>
    <w:rsid w:val="00293E5D"/>
    <w:rsid w:val="002953FD"/>
    <w:rsid w:val="002956DD"/>
    <w:rsid w:val="002A46AA"/>
    <w:rsid w:val="002A572E"/>
    <w:rsid w:val="002B3241"/>
    <w:rsid w:val="002C155C"/>
    <w:rsid w:val="002C2315"/>
    <w:rsid w:val="002C6AD9"/>
    <w:rsid w:val="002D418F"/>
    <w:rsid w:val="002D5365"/>
    <w:rsid w:val="002D57B6"/>
    <w:rsid w:val="002E0E0A"/>
    <w:rsid w:val="002E4925"/>
    <w:rsid w:val="002E5903"/>
    <w:rsid w:val="002F46E5"/>
    <w:rsid w:val="002F7869"/>
    <w:rsid w:val="002F7E63"/>
    <w:rsid w:val="00301EAE"/>
    <w:rsid w:val="00317666"/>
    <w:rsid w:val="00322E0C"/>
    <w:rsid w:val="00323A0D"/>
    <w:rsid w:val="0033028E"/>
    <w:rsid w:val="00331476"/>
    <w:rsid w:val="00334C0C"/>
    <w:rsid w:val="003431CA"/>
    <w:rsid w:val="00351628"/>
    <w:rsid w:val="00351DA2"/>
    <w:rsid w:val="00354ED2"/>
    <w:rsid w:val="00356718"/>
    <w:rsid w:val="003700A3"/>
    <w:rsid w:val="0037681B"/>
    <w:rsid w:val="00377299"/>
    <w:rsid w:val="00380564"/>
    <w:rsid w:val="00382767"/>
    <w:rsid w:val="003850FA"/>
    <w:rsid w:val="003858F0"/>
    <w:rsid w:val="00387810"/>
    <w:rsid w:val="00393511"/>
    <w:rsid w:val="00397519"/>
    <w:rsid w:val="003A2EBF"/>
    <w:rsid w:val="003A453B"/>
    <w:rsid w:val="003A68A5"/>
    <w:rsid w:val="003B7037"/>
    <w:rsid w:val="003C0DF4"/>
    <w:rsid w:val="003C217D"/>
    <w:rsid w:val="003C2261"/>
    <w:rsid w:val="003C57AE"/>
    <w:rsid w:val="003D1022"/>
    <w:rsid w:val="003D3A69"/>
    <w:rsid w:val="003D41FD"/>
    <w:rsid w:val="003D4FB5"/>
    <w:rsid w:val="003D510A"/>
    <w:rsid w:val="003E1F5A"/>
    <w:rsid w:val="003E79D7"/>
    <w:rsid w:val="003F42E2"/>
    <w:rsid w:val="003F4C74"/>
    <w:rsid w:val="003F5575"/>
    <w:rsid w:val="004001A2"/>
    <w:rsid w:val="00404239"/>
    <w:rsid w:val="0040633E"/>
    <w:rsid w:val="004103B8"/>
    <w:rsid w:val="00417BB0"/>
    <w:rsid w:val="00420465"/>
    <w:rsid w:val="004275A0"/>
    <w:rsid w:val="004313B9"/>
    <w:rsid w:val="004411A1"/>
    <w:rsid w:val="00441E31"/>
    <w:rsid w:val="004452EF"/>
    <w:rsid w:val="004465F0"/>
    <w:rsid w:val="00451105"/>
    <w:rsid w:val="004523DD"/>
    <w:rsid w:val="004525F3"/>
    <w:rsid w:val="00480D38"/>
    <w:rsid w:val="00480E9A"/>
    <w:rsid w:val="004819D2"/>
    <w:rsid w:val="00486FA6"/>
    <w:rsid w:val="004925C0"/>
    <w:rsid w:val="004933DE"/>
    <w:rsid w:val="00497755"/>
    <w:rsid w:val="00497AD6"/>
    <w:rsid w:val="004A0198"/>
    <w:rsid w:val="004A0317"/>
    <w:rsid w:val="004B4940"/>
    <w:rsid w:val="004C03DE"/>
    <w:rsid w:val="004C66E5"/>
    <w:rsid w:val="004D194D"/>
    <w:rsid w:val="004D1AEF"/>
    <w:rsid w:val="004D3D19"/>
    <w:rsid w:val="004D4FF0"/>
    <w:rsid w:val="004E52A2"/>
    <w:rsid w:val="004F13C4"/>
    <w:rsid w:val="004F2E8A"/>
    <w:rsid w:val="004F7CCA"/>
    <w:rsid w:val="00503853"/>
    <w:rsid w:val="00506C51"/>
    <w:rsid w:val="005074A0"/>
    <w:rsid w:val="005150FD"/>
    <w:rsid w:val="00517AC0"/>
    <w:rsid w:val="00525856"/>
    <w:rsid w:val="00542857"/>
    <w:rsid w:val="005461B3"/>
    <w:rsid w:val="0055222C"/>
    <w:rsid w:val="005526C3"/>
    <w:rsid w:val="00554AA8"/>
    <w:rsid w:val="00556384"/>
    <w:rsid w:val="005567CF"/>
    <w:rsid w:val="00564D06"/>
    <w:rsid w:val="00566AF4"/>
    <w:rsid w:val="00570CB3"/>
    <w:rsid w:val="005860B2"/>
    <w:rsid w:val="0059305C"/>
    <w:rsid w:val="00595754"/>
    <w:rsid w:val="005A0737"/>
    <w:rsid w:val="005A3996"/>
    <w:rsid w:val="005C3F8F"/>
    <w:rsid w:val="005C6488"/>
    <w:rsid w:val="005C7B71"/>
    <w:rsid w:val="005D20EE"/>
    <w:rsid w:val="005D5A2A"/>
    <w:rsid w:val="005E05F5"/>
    <w:rsid w:val="005F023F"/>
    <w:rsid w:val="005F140A"/>
    <w:rsid w:val="005F62D4"/>
    <w:rsid w:val="005F66BB"/>
    <w:rsid w:val="006064B0"/>
    <w:rsid w:val="00612D0A"/>
    <w:rsid w:val="00612E3C"/>
    <w:rsid w:val="006215BD"/>
    <w:rsid w:val="0062190A"/>
    <w:rsid w:val="00623500"/>
    <w:rsid w:val="00623D3E"/>
    <w:rsid w:val="0062793C"/>
    <w:rsid w:val="00627CFD"/>
    <w:rsid w:val="006329B8"/>
    <w:rsid w:val="006459E0"/>
    <w:rsid w:val="006478D5"/>
    <w:rsid w:val="00650101"/>
    <w:rsid w:val="006522B1"/>
    <w:rsid w:val="0065354A"/>
    <w:rsid w:val="00657330"/>
    <w:rsid w:val="00672DA3"/>
    <w:rsid w:val="00676B57"/>
    <w:rsid w:val="00695003"/>
    <w:rsid w:val="006A2EA1"/>
    <w:rsid w:val="006A32D6"/>
    <w:rsid w:val="006A54BD"/>
    <w:rsid w:val="006A5BEB"/>
    <w:rsid w:val="006A7E43"/>
    <w:rsid w:val="006B1675"/>
    <w:rsid w:val="006B32E4"/>
    <w:rsid w:val="006B74AF"/>
    <w:rsid w:val="006C2944"/>
    <w:rsid w:val="006C4E77"/>
    <w:rsid w:val="006C7815"/>
    <w:rsid w:val="006D5ADC"/>
    <w:rsid w:val="006D5EDE"/>
    <w:rsid w:val="006E0334"/>
    <w:rsid w:val="006F0826"/>
    <w:rsid w:val="006F7900"/>
    <w:rsid w:val="00702B35"/>
    <w:rsid w:val="00703CA9"/>
    <w:rsid w:val="007104B2"/>
    <w:rsid w:val="0071149F"/>
    <w:rsid w:val="00711862"/>
    <w:rsid w:val="00713723"/>
    <w:rsid w:val="007235D9"/>
    <w:rsid w:val="00731067"/>
    <w:rsid w:val="00734604"/>
    <w:rsid w:val="007350AC"/>
    <w:rsid w:val="0073659A"/>
    <w:rsid w:val="00736858"/>
    <w:rsid w:val="007445D5"/>
    <w:rsid w:val="00745287"/>
    <w:rsid w:val="00750098"/>
    <w:rsid w:val="0075205F"/>
    <w:rsid w:val="00754D06"/>
    <w:rsid w:val="0075583E"/>
    <w:rsid w:val="00756FEB"/>
    <w:rsid w:val="00757496"/>
    <w:rsid w:val="00763FF6"/>
    <w:rsid w:val="00770195"/>
    <w:rsid w:val="00773794"/>
    <w:rsid w:val="00775A8C"/>
    <w:rsid w:val="007850E9"/>
    <w:rsid w:val="0078592C"/>
    <w:rsid w:val="00790DE0"/>
    <w:rsid w:val="007A0B2A"/>
    <w:rsid w:val="007A1AAD"/>
    <w:rsid w:val="007A32F0"/>
    <w:rsid w:val="007A7C43"/>
    <w:rsid w:val="007B54DE"/>
    <w:rsid w:val="007B5BD4"/>
    <w:rsid w:val="007B65DB"/>
    <w:rsid w:val="007B6FAB"/>
    <w:rsid w:val="007C200D"/>
    <w:rsid w:val="007C5512"/>
    <w:rsid w:val="007D0132"/>
    <w:rsid w:val="007D1502"/>
    <w:rsid w:val="007D1C0E"/>
    <w:rsid w:val="007F2F36"/>
    <w:rsid w:val="007F465F"/>
    <w:rsid w:val="007F59EE"/>
    <w:rsid w:val="00806754"/>
    <w:rsid w:val="00831C81"/>
    <w:rsid w:val="00834B41"/>
    <w:rsid w:val="00835208"/>
    <w:rsid w:val="00835832"/>
    <w:rsid w:val="00835B9F"/>
    <w:rsid w:val="00836382"/>
    <w:rsid w:val="00836507"/>
    <w:rsid w:val="00840696"/>
    <w:rsid w:val="00841989"/>
    <w:rsid w:val="00841E70"/>
    <w:rsid w:val="008431D5"/>
    <w:rsid w:val="00844E97"/>
    <w:rsid w:val="00850DCC"/>
    <w:rsid w:val="00850DD7"/>
    <w:rsid w:val="00851235"/>
    <w:rsid w:val="00851AC2"/>
    <w:rsid w:val="00853421"/>
    <w:rsid w:val="00853914"/>
    <w:rsid w:val="0085562F"/>
    <w:rsid w:val="00856493"/>
    <w:rsid w:val="00860102"/>
    <w:rsid w:val="0086654C"/>
    <w:rsid w:val="00867FE5"/>
    <w:rsid w:val="00886FF2"/>
    <w:rsid w:val="00895670"/>
    <w:rsid w:val="008A090C"/>
    <w:rsid w:val="008A30B9"/>
    <w:rsid w:val="008A30DE"/>
    <w:rsid w:val="008A47C9"/>
    <w:rsid w:val="008A59F4"/>
    <w:rsid w:val="008A6BED"/>
    <w:rsid w:val="008B1E12"/>
    <w:rsid w:val="008B2513"/>
    <w:rsid w:val="008B3321"/>
    <w:rsid w:val="008B418E"/>
    <w:rsid w:val="008B5602"/>
    <w:rsid w:val="008B68A8"/>
    <w:rsid w:val="008C1071"/>
    <w:rsid w:val="008C3F81"/>
    <w:rsid w:val="008C53D1"/>
    <w:rsid w:val="008D2C03"/>
    <w:rsid w:val="008D6915"/>
    <w:rsid w:val="008E4971"/>
    <w:rsid w:val="009009C8"/>
    <w:rsid w:val="009021AE"/>
    <w:rsid w:val="00930C16"/>
    <w:rsid w:val="0094414A"/>
    <w:rsid w:val="0094779F"/>
    <w:rsid w:val="00952259"/>
    <w:rsid w:val="00953596"/>
    <w:rsid w:val="0095615D"/>
    <w:rsid w:val="00957E0F"/>
    <w:rsid w:val="00964106"/>
    <w:rsid w:val="00970B92"/>
    <w:rsid w:val="00971CBD"/>
    <w:rsid w:val="00982FFD"/>
    <w:rsid w:val="00984059"/>
    <w:rsid w:val="0099251E"/>
    <w:rsid w:val="009927E1"/>
    <w:rsid w:val="009A62F9"/>
    <w:rsid w:val="009A649C"/>
    <w:rsid w:val="009A76E4"/>
    <w:rsid w:val="009B2A18"/>
    <w:rsid w:val="009B3E2D"/>
    <w:rsid w:val="009C54EA"/>
    <w:rsid w:val="009D02D3"/>
    <w:rsid w:val="009D08BE"/>
    <w:rsid w:val="009D1227"/>
    <w:rsid w:val="009D16EE"/>
    <w:rsid w:val="009D194F"/>
    <w:rsid w:val="009E1AF3"/>
    <w:rsid w:val="009E28E0"/>
    <w:rsid w:val="009E3237"/>
    <w:rsid w:val="009E511C"/>
    <w:rsid w:val="009E5A4D"/>
    <w:rsid w:val="009E65AD"/>
    <w:rsid w:val="009F30F3"/>
    <w:rsid w:val="009F54C3"/>
    <w:rsid w:val="00A05F50"/>
    <w:rsid w:val="00A06EA7"/>
    <w:rsid w:val="00A06EF8"/>
    <w:rsid w:val="00A1084E"/>
    <w:rsid w:val="00A12CD3"/>
    <w:rsid w:val="00A15332"/>
    <w:rsid w:val="00A169BB"/>
    <w:rsid w:val="00A24E84"/>
    <w:rsid w:val="00A256A1"/>
    <w:rsid w:val="00A408DD"/>
    <w:rsid w:val="00A40B22"/>
    <w:rsid w:val="00A412AD"/>
    <w:rsid w:val="00A54017"/>
    <w:rsid w:val="00A552A2"/>
    <w:rsid w:val="00A73FF4"/>
    <w:rsid w:val="00A7413A"/>
    <w:rsid w:val="00A75C0A"/>
    <w:rsid w:val="00A83F12"/>
    <w:rsid w:val="00A852ED"/>
    <w:rsid w:val="00A874E6"/>
    <w:rsid w:val="00A901C5"/>
    <w:rsid w:val="00AA01BB"/>
    <w:rsid w:val="00AA3628"/>
    <w:rsid w:val="00AA4238"/>
    <w:rsid w:val="00AA61BE"/>
    <w:rsid w:val="00AB14A2"/>
    <w:rsid w:val="00AB19A4"/>
    <w:rsid w:val="00AB59BC"/>
    <w:rsid w:val="00AB6684"/>
    <w:rsid w:val="00AC2022"/>
    <w:rsid w:val="00AC352A"/>
    <w:rsid w:val="00AC4682"/>
    <w:rsid w:val="00AC7206"/>
    <w:rsid w:val="00AD3C2F"/>
    <w:rsid w:val="00AD7642"/>
    <w:rsid w:val="00AE1319"/>
    <w:rsid w:val="00AE20FC"/>
    <w:rsid w:val="00AE74D1"/>
    <w:rsid w:val="00AF278A"/>
    <w:rsid w:val="00B00BF0"/>
    <w:rsid w:val="00B03FF9"/>
    <w:rsid w:val="00B059F9"/>
    <w:rsid w:val="00B07579"/>
    <w:rsid w:val="00B1323B"/>
    <w:rsid w:val="00B203E7"/>
    <w:rsid w:val="00B20DC3"/>
    <w:rsid w:val="00B26F6B"/>
    <w:rsid w:val="00B34AF3"/>
    <w:rsid w:val="00B355FA"/>
    <w:rsid w:val="00B40134"/>
    <w:rsid w:val="00B53A57"/>
    <w:rsid w:val="00B56463"/>
    <w:rsid w:val="00B65366"/>
    <w:rsid w:val="00B66208"/>
    <w:rsid w:val="00B677A1"/>
    <w:rsid w:val="00B74974"/>
    <w:rsid w:val="00B77520"/>
    <w:rsid w:val="00B879A6"/>
    <w:rsid w:val="00B87FEA"/>
    <w:rsid w:val="00BA2F8F"/>
    <w:rsid w:val="00BA3466"/>
    <w:rsid w:val="00BA547A"/>
    <w:rsid w:val="00BA5D76"/>
    <w:rsid w:val="00BA6295"/>
    <w:rsid w:val="00BA6296"/>
    <w:rsid w:val="00BA7C54"/>
    <w:rsid w:val="00BB22E0"/>
    <w:rsid w:val="00BC68FF"/>
    <w:rsid w:val="00BC7E76"/>
    <w:rsid w:val="00BE79AB"/>
    <w:rsid w:val="00BF5646"/>
    <w:rsid w:val="00C06947"/>
    <w:rsid w:val="00C10E71"/>
    <w:rsid w:val="00C212A5"/>
    <w:rsid w:val="00C26437"/>
    <w:rsid w:val="00C26810"/>
    <w:rsid w:val="00C30BB7"/>
    <w:rsid w:val="00C3121B"/>
    <w:rsid w:val="00C320C4"/>
    <w:rsid w:val="00C3375C"/>
    <w:rsid w:val="00C41A9D"/>
    <w:rsid w:val="00C4570C"/>
    <w:rsid w:val="00C46051"/>
    <w:rsid w:val="00C5109E"/>
    <w:rsid w:val="00C525B2"/>
    <w:rsid w:val="00C711DC"/>
    <w:rsid w:val="00C72916"/>
    <w:rsid w:val="00C73306"/>
    <w:rsid w:val="00C75657"/>
    <w:rsid w:val="00C770D0"/>
    <w:rsid w:val="00C81AD1"/>
    <w:rsid w:val="00C912F9"/>
    <w:rsid w:val="00C96209"/>
    <w:rsid w:val="00CA04D3"/>
    <w:rsid w:val="00CA3BFF"/>
    <w:rsid w:val="00CA6D04"/>
    <w:rsid w:val="00CC1272"/>
    <w:rsid w:val="00CC1DAC"/>
    <w:rsid w:val="00CC3900"/>
    <w:rsid w:val="00CC55EA"/>
    <w:rsid w:val="00CD6E78"/>
    <w:rsid w:val="00CD77ED"/>
    <w:rsid w:val="00CE2A69"/>
    <w:rsid w:val="00CE4489"/>
    <w:rsid w:val="00CE4C69"/>
    <w:rsid w:val="00CF3913"/>
    <w:rsid w:val="00D1186F"/>
    <w:rsid w:val="00D118D8"/>
    <w:rsid w:val="00D142C4"/>
    <w:rsid w:val="00D17D95"/>
    <w:rsid w:val="00D25BC7"/>
    <w:rsid w:val="00D26B31"/>
    <w:rsid w:val="00D31198"/>
    <w:rsid w:val="00D40514"/>
    <w:rsid w:val="00D43C4D"/>
    <w:rsid w:val="00D46E97"/>
    <w:rsid w:val="00D47C78"/>
    <w:rsid w:val="00D53BD1"/>
    <w:rsid w:val="00D6735F"/>
    <w:rsid w:val="00D71457"/>
    <w:rsid w:val="00D74A6F"/>
    <w:rsid w:val="00D76201"/>
    <w:rsid w:val="00D8023C"/>
    <w:rsid w:val="00D81573"/>
    <w:rsid w:val="00D82633"/>
    <w:rsid w:val="00D82F09"/>
    <w:rsid w:val="00D83F7A"/>
    <w:rsid w:val="00D863C4"/>
    <w:rsid w:val="00D9509E"/>
    <w:rsid w:val="00D95CAD"/>
    <w:rsid w:val="00DB14A1"/>
    <w:rsid w:val="00DC2757"/>
    <w:rsid w:val="00DC68B7"/>
    <w:rsid w:val="00DD4375"/>
    <w:rsid w:val="00DE46B1"/>
    <w:rsid w:val="00DF44E9"/>
    <w:rsid w:val="00DF4B27"/>
    <w:rsid w:val="00DF6F75"/>
    <w:rsid w:val="00DF79AF"/>
    <w:rsid w:val="00E03CC8"/>
    <w:rsid w:val="00E14684"/>
    <w:rsid w:val="00E20DCA"/>
    <w:rsid w:val="00E24403"/>
    <w:rsid w:val="00E25865"/>
    <w:rsid w:val="00E25E46"/>
    <w:rsid w:val="00E34DB9"/>
    <w:rsid w:val="00E36F56"/>
    <w:rsid w:val="00E378F1"/>
    <w:rsid w:val="00E446CF"/>
    <w:rsid w:val="00E4524B"/>
    <w:rsid w:val="00E46A19"/>
    <w:rsid w:val="00E567F0"/>
    <w:rsid w:val="00E61FC9"/>
    <w:rsid w:val="00E63298"/>
    <w:rsid w:val="00E721FE"/>
    <w:rsid w:val="00E748F3"/>
    <w:rsid w:val="00E81B90"/>
    <w:rsid w:val="00E82482"/>
    <w:rsid w:val="00E83BDD"/>
    <w:rsid w:val="00E85BDD"/>
    <w:rsid w:val="00E90876"/>
    <w:rsid w:val="00E913A5"/>
    <w:rsid w:val="00EA1158"/>
    <w:rsid w:val="00EA1A1D"/>
    <w:rsid w:val="00EB0921"/>
    <w:rsid w:val="00EB2C9A"/>
    <w:rsid w:val="00EB63CC"/>
    <w:rsid w:val="00EC0671"/>
    <w:rsid w:val="00EC6BC9"/>
    <w:rsid w:val="00ED0D2A"/>
    <w:rsid w:val="00ED245D"/>
    <w:rsid w:val="00ED25C7"/>
    <w:rsid w:val="00ED60A3"/>
    <w:rsid w:val="00EE2D7E"/>
    <w:rsid w:val="00EE45B1"/>
    <w:rsid w:val="00EE6C3C"/>
    <w:rsid w:val="00EE7C1A"/>
    <w:rsid w:val="00EF3AFB"/>
    <w:rsid w:val="00EF4E8F"/>
    <w:rsid w:val="00F018E6"/>
    <w:rsid w:val="00F0199B"/>
    <w:rsid w:val="00F01F8D"/>
    <w:rsid w:val="00F04C17"/>
    <w:rsid w:val="00F060A0"/>
    <w:rsid w:val="00F11E1D"/>
    <w:rsid w:val="00F11F5B"/>
    <w:rsid w:val="00F201C2"/>
    <w:rsid w:val="00F311CE"/>
    <w:rsid w:val="00F35384"/>
    <w:rsid w:val="00F35B7C"/>
    <w:rsid w:val="00F50053"/>
    <w:rsid w:val="00F51CFC"/>
    <w:rsid w:val="00F55D9B"/>
    <w:rsid w:val="00F56E5F"/>
    <w:rsid w:val="00F57035"/>
    <w:rsid w:val="00F60676"/>
    <w:rsid w:val="00F62410"/>
    <w:rsid w:val="00F62FD5"/>
    <w:rsid w:val="00F70301"/>
    <w:rsid w:val="00F709B6"/>
    <w:rsid w:val="00F71642"/>
    <w:rsid w:val="00F72FF2"/>
    <w:rsid w:val="00F73864"/>
    <w:rsid w:val="00F80B5E"/>
    <w:rsid w:val="00F81625"/>
    <w:rsid w:val="00F81B6E"/>
    <w:rsid w:val="00FA7980"/>
    <w:rsid w:val="00FB5594"/>
    <w:rsid w:val="00FC054F"/>
    <w:rsid w:val="00FC2988"/>
    <w:rsid w:val="00FC3A69"/>
    <w:rsid w:val="00FC7B25"/>
    <w:rsid w:val="00FD1799"/>
    <w:rsid w:val="00FD205B"/>
    <w:rsid w:val="00FD2890"/>
    <w:rsid w:val="00FE415F"/>
    <w:rsid w:val="00FE7DE0"/>
    <w:rsid w:val="00FF64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0D9C61-D70C-4EF2-AE13-98183464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8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4E8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24E84"/>
  </w:style>
  <w:style w:type="paragraph" w:styleId="a5">
    <w:name w:val="footer"/>
    <w:basedOn w:val="a"/>
    <w:link w:val="a6"/>
    <w:uiPriority w:val="99"/>
    <w:unhideWhenUsed/>
    <w:rsid w:val="00A24E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24E84"/>
  </w:style>
  <w:style w:type="paragraph" w:styleId="a7">
    <w:name w:val="Balloon Text"/>
    <w:basedOn w:val="a"/>
    <w:link w:val="a8"/>
    <w:uiPriority w:val="99"/>
    <w:semiHidden/>
    <w:unhideWhenUsed/>
    <w:rsid w:val="000A13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A1388"/>
    <w:rPr>
      <w:rFonts w:ascii="Segoe UI" w:hAnsi="Segoe UI" w:cs="Segoe UI"/>
      <w:sz w:val="18"/>
      <w:szCs w:val="18"/>
    </w:rPr>
  </w:style>
  <w:style w:type="character" w:styleId="a9">
    <w:name w:val="annotation reference"/>
    <w:basedOn w:val="a0"/>
    <w:uiPriority w:val="99"/>
    <w:semiHidden/>
    <w:unhideWhenUsed/>
    <w:rsid w:val="007A0B2A"/>
    <w:rPr>
      <w:sz w:val="16"/>
      <w:szCs w:val="16"/>
    </w:rPr>
  </w:style>
  <w:style w:type="paragraph" w:styleId="aa">
    <w:name w:val="annotation text"/>
    <w:basedOn w:val="a"/>
    <w:link w:val="ab"/>
    <w:uiPriority w:val="99"/>
    <w:semiHidden/>
    <w:unhideWhenUsed/>
    <w:rsid w:val="007A0B2A"/>
    <w:pPr>
      <w:spacing w:line="240" w:lineRule="auto"/>
    </w:pPr>
    <w:rPr>
      <w:sz w:val="20"/>
      <w:szCs w:val="20"/>
    </w:rPr>
  </w:style>
  <w:style w:type="character" w:customStyle="1" w:styleId="ab">
    <w:name w:val="Текст примечания Знак"/>
    <w:basedOn w:val="a0"/>
    <w:link w:val="aa"/>
    <w:uiPriority w:val="99"/>
    <w:semiHidden/>
    <w:rsid w:val="007A0B2A"/>
    <w:rPr>
      <w:sz w:val="20"/>
      <w:szCs w:val="20"/>
    </w:rPr>
  </w:style>
  <w:style w:type="paragraph" w:styleId="ac">
    <w:name w:val="annotation subject"/>
    <w:basedOn w:val="aa"/>
    <w:next w:val="aa"/>
    <w:link w:val="ad"/>
    <w:uiPriority w:val="99"/>
    <w:semiHidden/>
    <w:unhideWhenUsed/>
    <w:rsid w:val="007A0B2A"/>
    <w:rPr>
      <w:b/>
      <w:bCs/>
    </w:rPr>
  </w:style>
  <w:style w:type="character" w:customStyle="1" w:styleId="ad">
    <w:name w:val="Тема примечания Знак"/>
    <w:basedOn w:val="ab"/>
    <w:link w:val="ac"/>
    <w:uiPriority w:val="99"/>
    <w:semiHidden/>
    <w:rsid w:val="007A0B2A"/>
    <w:rPr>
      <w:b/>
      <w:bCs/>
      <w:sz w:val="20"/>
      <w:szCs w:val="20"/>
    </w:rPr>
  </w:style>
  <w:style w:type="paragraph" w:styleId="2">
    <w:name w:val="Body Text 2"/>
    <w:basedOn w:val="a"/>
    <w:link w:val="20"/>
    <w:rsid w:val="000E47E9"/>
    <w:pPr>
      <w:spacing w:after="0" w:line="240" w:lineRule="auto"/>
      <w:jc w:val="both"/>
    </w:pPr>
    <w:rPr>
      <w:rFonts w:ascii="Times New Roman" w:eastAsia="Times New Roman" w:hAnsi="Times New Roman" w:cs="Times New Roman"/>
      <w:b/>
      <w:bCs/>
      <w:sz w:val="26"/>
      <w:szCs w:val="24"/>
      <w:lang w:eastAsia="ru-RU"/>
    </w:rPr>
  </w:style>
  <w:style w:type="character" w:customStyle="1" w:styleId="20">
    <w:name w:val="Основной текст 2 Знак"/>
    <w:basedOn w:val="a0"/>
    <w:link w:val="2"/>
    <w:rsid w:val="000E47E9"/>
    <w:rPr>
      <w:rFonts w:ascii="Times New Roman" w:eastAsia="Times New Roman" w:hAnsi="Times New Roman" w:cs="Times New Roman"/>
      <w:b/>
      <w:bCs/>
      <w:sz w:val="26"/>
      <w:szCs w:val="24"/>
      <w:lang w:eastAsia="ru-RU"/>
    </w:rPr>
  </w:style>
  <w:style w:type="paragraph" w:styleId="3">
    <w:name w:val="Body Text 3"/>
    <w:basedOn w:val="a"/>
    <w:link w:val="30"/>
    <w:rsid w:val="000E47E9"/>
    <w:pPr>
      <w:spacing w:after="0" w:line="240" w:lineRule="auto"/>
      <w:jc w:val="both"/>
    </w:pPr>
    <w:rPr>
      <w:rFonts w:ascii="Times New Roman" w:eastAsia="Times New Roman" w:hAnsi="Times New Roman" w:cs="Times New Roman"/>
      <w:sz w:val="26"/>
      <w:szCs w:val="24"/>
      <w:lang w:eastAsia="ru-RU"/>
    </w:rPr>
  </w:style>
  <w:style w:type="character" w:customStyle="1" w:styleId="30">
    <w:name w:val="Основной текст 3 Знак"/>
    <w:basedOn w:val="a0"/>
    <w:link w:val="3"/>
    <w:rsid w:val="000E47E9"/>
    <w:rPr>
      <w:rFonts w:ascii="Times New Roman" w:eastAsia="Times New Roman" w:hAnsi="Times New Roman" w:cs="Times New Roman"/>
      <w:sz w:val="26"/>
      <w:szCs w:val="24"/>
      <w:lang w:eastAsia="ru-RU"/>
    </w:rPr>
  </w:style>
  <w:style w:type="paragraph" w:styleId="ae">
    <w:name w:val="Revision"/>
    <w:hidden/>
    <w:uiPriority w:val="99"/>
    <w:semiHidden/>
    <w:rsid w:val="00672DA3"/>
    <w:pPr>
      <w:spacing w:after="0" w:line="240" w:lineRule="auto"/>
    </w:pPr>
  </w:style>
  <w:style w:type="paragraph" w:styleId="af">
    <w:name w:val="List Paragraph"/>
    <w:basedOn w:val="a"/>
    <w:uiPriority w:val="34"/>
    <w:qFormat/>
    <w:rsid w:val="002721F2"/>
    <w:pPr>
      <w:ind w:left="720"/>
      <w:contextualSpacing/>
    </w:pPr>
  </w:style>
  <w:style w:type="paragraph" w:styleId="af0">
    <w:name w:val="Body Text"/>
    <w:basedOn w:val="a"/>
    <w:link w:val="af1"/>
    <w:uiPriority w:val="99"/>
    <w:unhideWhenUsed/>
    <w:rsid w:val="00841989"/>
    <w:pPr>
      <w:spacing w:after="120"/>
    </w:pPr>
  </w:style>
  <w:style w:type="character" w:customStyle="1" w:styleId="af1">
    <w:name w:val="Основной текст Знак"/>
    <w:basedOn w:val="a0"/>
    <w:link w:val="af0"/>
    <w:uiPriority w:val="99"/>
    <w:rsid w:val="00841989"/>
  </w:style>
  <w:style w:type="paragraph" w:styleId="a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84198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31">
    <w:name w:val="Стиль3"/>
    <w:basedOn w:val="a"/>
    <w:uiPriority w:val="99"/>
    <w:rsid w:val="00F56E5F"/>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0A4F0B"/>
    <w:rPr>
      <w:rFonts w:ascii="Times New Roman" w:hAnsi="Times New Roman" w:cs="Times New Roman"/>
      <w:sz w:val="26"/>
      <w:szCs w:val="26"/>
    </w:rPr>
  </w:style>
  <w:style w:type="paragraph" w:customStyle="1" w:styleId="1">
    <w:name w:val="Название1"/>
    <w:basedOn w:val="a"/>
    <w:rsid w:val="000A4F0B"/>
    <w:pPr>
      <w:suppressLineNumbers/>
      <w:suppressAutoHyphens/>
      <w:spacing w:before="120" w:after="120" w:line="240" w:lineRule="auto"/>
    </w:pPr>
    <w:rPr>
      <w:rFonts w:ascii="Arial" w:eastAsia="Times New Roman" w:hAnsi="Arial" w:cs="Mangal"/>
      <w:i/>
      <w:iCs/>
      <w:sz w:val="20"/>
      <w:szCs w:val="24"/>
      <w:lang w:eastAsia="ar-SA"/>
    </w:rPr>
  </w:style>
  <w:style w:type="character" w:customStyle="1" w:styleId="FontStyle14">
    <w:name w:val="Font Style14"/>
    <w:uiPriority w:val="99"/>
    <w:rsid w:val="000A4F0B"/>
    <w:rPr>
      <w:rFonts w:ascii="Times New Roman" w:hAnsi="Times New Roman" w:cs="Times New Roman"/>
      <w:sz w:val="26"/>
      <w:szCs w:val="26"/>
    </w:rPr>
  </w:style>
  <w:style w:type="table" w:styleId="af3">
    <w:name w:val="Table Grid"/>
    <w:basedOn w:val="a1"/>
    <w:rsid w:val="002D418F"/>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rsid w:val="00711862"/>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ConsPlusNormal">
    <w:name w:val="ConsPlusNormal"/>
    <w:link w:val="ConsPlusNormal0"/>
    <w:qFormat/>
    <w:rsid w:val="00241D4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241D48"/>
    <w:rPr>
      <w:rFonts w:ascii="Calibri" w:eastAsia="Times New Roman" w:hAnsi="Calibri" w:cs="Calibri"/>
      <w:szCs w:val="20"/>
      <w:lang w:eastAsia="ru-RU"/>
    </w:rPr>
  </w:style>
  <w:style w:type="paragraph" w:styleId="af4">
    <w:name w:val="Plain Text"/>
    <w:basedOn w:val="a"/>
    <w:link w:val="af5"/>
    <w:rsid w:val="001C3C1D"/>
    <w:pPr>
      <w:spacing w:after="0" w:line="240" w:lineRule="auto"/>
    </w:pPr>
    <w:rPr>
      <w:rFonts w:ascii="Courier New" w:eastAsia="Times New Roman" w:hAnsi="Courier New" w:cs="Times New Roman"/>
      <w:sz w:val="20"/>
      <w:szCs w:val="20"/>
      <w:lang w:eastAsia="ru-RU"/>
    </w:rPr>
  </w:style>
  <w:style w:type="character" w:customStyle="1" w:styleId="af5">
    <w:name w:val="Текст Знак"/>
    <w:basedOn w:val="a0"/>
    <w:link w:val="af4"/>
    <w:rsid w:val="001C3C1D"/>
    <w:rPr>
      <w:rFonts w:ascii="Courier New" w:eastAsia="Times New Roman" w:hAnsi="Courier New" w:cs="Times New Roman"/>
      <w:sz w:val="20"/>
      <w:szCs w:val="20"/>
      <w:lang w:eastAsia="ru-RU"/>
    </w:rPr>
  </w:style>
  <w:style w:type="paragraph" w:customStyle="1" w:styleId="10">
    <w:name w:val="Название объекта1"/>
    <w:basedOn w:val="a"/>
    <w:rsid w:val="00351628"/>
    <w:pPr>
      <w:suppressLineNumbers/>
      <w:suppressAutoHyphens/>
      <w:spacing w:before="120" w:after="120" w:line="240" w:lineRule="auto"/>
    </w:pPr>
    <w:rPr>
      <w:rFonts w:ascii="Times New Roman" w:eastAsia="Times New Roman" w:hAnsi="Times New Roman" w:cs="Mangal"/>
      <w:i/>
      <w:iCs/>
      <w:sz w:val="24"/>
      <w:szCs w:val="24"/>
      <w:lang w:eastAsia="zh-CN"/>
    </w:rPr>
  </w:style>
  <w:style w:type="character" w:styleId="af6">
    <w:name w:val="Hyperlink"/>
    <w:basedOn w:val="a0"/>
    <w:unhideWhenUsed/>
    <w:rsid w:val="00FD28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32633">
      <w:bodyDiv w:val="1"/>
      <w:marLeft w:val="0"/>
      <w:marRight w:val="0"/>
      <w:marTop w:val="0"/>
      <w:marBottom w:val="0"/>
      <w:divBdr>
        <w:top w:val="none" w:sz="0" w:space="0" w:color="auto"/>
        <w:left w:val="none" w:sz="0" w:space="0" w:color="auto"/>
        <w:bottom w:val="none" w:sz="0" w:space="0" w:color="auto"/>
        <w:right w:val="none" w:sz="0" w:space="0" w:color="auto"/>
      </w:divBdr>
    </w:div>
    <w:div w:id="377165647">
      <w:bodyDiv w:val="1"/>
      <w:marLeft w:val="0"/>
      <w:marRight w:val="0"/>
      <w:marTop w:val="0"/>
      <w:marBottom w:val="0"/>
      <w:divBdr>
        <w:top w:val="none" w:sz="0" w:space="0" w:color="auto"/>
        <w:left w:val="none" w:sz="0" w:space="0" w:color="auto"/>
        <w:bottom w:val="none" w:sz="0" w:space="0" w:color="auto"/>
        <w:right w:val="none" w:sz="0" w:space="0" w:color="auto"/>
      </w:divBdr>
    </w:div>
    <w:div w:id="391083444">
      <w:bodyDiv w:val="1"/>
      <w:marLeft w:val="0"/>
      <w:marRight w:val="0"/>
      <w:marTop w:val="0"/>
      <w:marBottom w:val="0"/>
      <w:divBdr>
        <w:top w:val="none" w:sz="0" w:space="0" w:color="auto"/>
        <w:left w:val="none" w:sz="0" w:space="0" w:color="auto"/>
        <w:bottom w:val="none" w:sz="0" w:space="0" w:color="auto"/>
        <w:right w:val="none" w:sz="0" w:space="0" w:color="auto"/>
      </w:divBdr>
    </w:div>
    <w:div w:id="654914041">
      <w:bodyDiv w:val="1"/>
      <w:marLeft w:val="0"/>
      <w:marRight w:val="0"/>
      <w:marTop w:val="0"/>
      <w:marBottom w:val="0"/>
      <w:divBdr>
        <w:top w:val="none" w:sz="0" w:space="0" w:color="auto"/>
        <w:left w:val="none" w:sz="0" w:space="0" w:color="auto"/>
        <w:bottom w:val="none" w:sz="0" w:space="0" w:color="auto"/>
        <w:right w:val="none" w:sz="0" w:space="0" w:color="auto"/>
      </w:divBdr>
      <w:divsChild>
        <w:div w:id="2073041748">
          <w:marLeft w:val="0"/>
          <w:marRight w:val="0"/>
          <w:marTop w:val="0"/>
          <w:marBottom w:val="0"/>
          <w:divBdr>
            <w:top w:val="none" w:sz="0" w:space="0" w:color="auto"/>
            <w:left w:val="none" w:sz="0" w:space="0" w:color="auto"/>
            <w:bottom w:val="none" w:sz="0" w:space="0" w:color="auto"/>
            <w:right w:val="none" w:sz="0" w:space="0" w:color="auto"/>
          </w:divBdr>
        </w:div>
        <w:div w:id="1953632232">
          <w:marLeft w:val="0"/>
          <w:marRight w:val="0"/>
          <w:marTop w:val="0"/>
          <w:marBottom w:val="0"/>
          <w:divBdr>
            <w:top w:val="none" w:sz="0" w:space="0" w:color="auto"/>
            <w:left w:val="none" w:sz="0" w:space="0" w:color="auto"/>
            <w:bottom w:val="none" w:sz="0" w:space="0" w:color="auto"/>
            <w:right w:val="none" w:sz="0" w:space="0" w:color="auto"/>
          </w:divBdr>
        </w:div>
        <w:div w:id="867791870">
          <w:marLeft w:val="0"/>
          <w:marRight w:val="0"/>
          <w:marTop w:val="0"/>
          <w:marBottom w:val="0"/>
          <w:divBdr>
            <w:top w:val="none" w:sz="0" w:space="0" w:color="auto"/>
            <w:left w:val="none" w:sz="0" w:space="0" w:color="auto"/>
            <w:bottom w:val="none" w:sz="0" w:space="0" w:color="auto"/>
            <w:right w:val="none" w:sz="0" w:space="0" w:color="auto"/>
          </w:divBdr>
        </w:div>
        <w:div w:id="27533463">
          <w:marLeft w:val="0"/>
          <w:marRight w:val="0"/>
          <w:marTop w:val="0"/>
          <w:marBottom w:val="0"/>
          <w:divBdr>
            <w:top w:val="none" w:sz="0" w:space="0" w:color="auto"/>
            <w:left w:val="none" w:sz="0" w:space="0" w:color="auto"/>
            <w:bottom w:val="none" w:sz="0" w:space="0" w:color="auto"/>
            <w:right w:val="none" w:sz="0" w:space="0" w:color="auto"/>
          </w:divBdr>
        </w:div>
        <w:div w:id="1408309837">
          <w:marLeft w:val="0"/>
          <w:marRight w:val="0"/>
          <w:marTop w:val="0"/>
          <w:marBottom w:val="0"/>
          <w:divBdr>
            <w:top w:val="none" w:sz="0" w:space="0" w:color="auto"/>
            <w:left w:val="none" w:sz="0" w:space="0" w:color="auto"/>
            <w:bottom w:val="none" w:sz="0" w:space="0" w:color="auto"/>
            <w:right w:val="none" w:sz="0" w:space="0" w:color="auto"/>
          </w:divBdr>
        </w:div>
        <w:div w:id="512576192">
          <w:marLeft w:val="0"/>
          <w:marRight w:val="0"/>
          <w:marTop w:val="0"/>
          <w:marBottom w:val="0"/>
          <w:divBdr>
            <w:top w:val="none" w:sz="0" w:space="0" w:color="auto"/>
            <w:left w:val="none" w:sz="0" w:space="0" w:color="auto"/>
            <w:bottom w:val="none" w:sz="0" w:space="0" w:color="auto"/>
            <w:right w:val="none" w:sz="0" w:space="0" w:color="auto"/>
          </w:divBdr>
        </w:div>
        <w:div w:id="1071660709">
          <w:marLeft w:val="0"/>
          <w:marRight w:val="0"/>
          <w:marTop w:val="0"/>
          <w:marBottom w:val="0"/>
          <w:divBdr>
            <w:top w:val="none" w:sz="0" w:space="0" w:color="auto"/>
            <w:left w:val="none" w:sz="0" w:space="0" w:color="auto"/>
            <w:bottom w:val="none" w:sz="0" w:space="0" w:color="auto"/>
            <w:right w:val="none" w:sz="0" w:space="0" w:color="auto"/>
          </w:divBdr>
        </w:div>
        <w:div w:id="1612710439">
          <w:marLeft w:val="0"/>
          <w:marRight w:val="0"/>
          <w:marTop w:val="0"/>
          <w:marBottom w:val="0"/>
          <w:divBdr>
            <w:top w:val="none" w:sz="0" w:space="0" w:color="auto"/>
            <w:left w:val="none" w:sz="0" w:space="0" w:color="auto"/>
            <w:bottom w:val="none" w:sz="0" w:space="0" w:color="auto"/>
            <w:right w:val="none" w:sz="0" w:space="0" w:color="auto"/>
          </w:divBdr>
        </w:div>
        <w:div w:id="503864296">
          <w:marLeft w:val="0"/>
          <w:marRight w:val="0"/>
          <w:marTop w:val="0"/>
          <w:marBottom w:val="0"/>
          <w:divBdr>
            <w:top w:val="none" w:sz="0" w:space="0" w:color="auto"/>
            <w:left w:val="none" w:sz="0" w:space="0" w:color="auto"/>
            <w:bottom w:val="none" w:sz="0" w:space="0" w:color="auto"/>
            <w:right w:val="none" w:sz="0" w:space="0" w:color="auto"/>
          </w:divBdr>
        </w:div>
        <w:div w:id="1761103351">
          <w:marLeft w:val="0"/>
          <w:marRight w:val="0"/>
          <w:marTop w:val="0"/>
          <w:marBottom w:val="0"/>
          <w:divBdr>
            <w:top w:val="none" w:sz="0" w:space="0" w:color="auto"/>
            <w:left w:val="none" w:sz="0" w:space="0" w:color="auto"/>
            <w:bottom w:val="none" w:sz="0" w:space="0" w:color="auto"/>
            <w:right w:val="none" w:sz="0" w:space="0" w:color="auto"/>
          </w:divBdr>
        </w:div>
        <w:div w:id="1359890133">
          <w:marLeft w:val="0"/>
          <w:marRight w:val="0"/>
          <w:marTop w:val="0"/>
          <w:marBottom w:val="0"/>
          <w:divBdr>
            <w:top w:val="none" w:sz="0" w:space="0" w:color="auto"/>
            <w:left w:val="none" w:sz="0" w:space="0" w:color="auto"/>
            <w:bottom w:val="none" w:sz="0" w:space="0" w:color="auto"/>
            <w:right w:val="none" w:sz="0" w:space="0" w:color="auto"/>
          </w:divBdr>
        </w:div>
        <w:div w:id="61372891">
          <w:marLeft w:val="0"/>
          <w:marRight w:val="0"/>
          <w:marTop w:val="0"/>
          <w:marBottom w:val="0"/>
          <w:divBdr>
            <w:top w:val="none" w:sz="0" w:space="0" w:color="auto"/>
            <w:left w:val="none" w:sz="0" w:space="0" w:color="auto"/>
            <w:bottom w:val="none" w:sz="0" w:space="0" w:color="auto"/>
            <w:right w:val="none" w:sz="0" w:space="0" w:color="auto"/>
          </w:divBdr>
        </w:div>
        <w:div w:id="1784616901">
          <w:marLeft w:val="0"/>
          <w:marRight w:val="0"/>
          <w:marTop w:val="0"/>
          <w:marBottom w:val="0"/>
          <w:divBdr>
            <w:top w:val="none" w:sz="0" w:space="0" w:color="auto"/>
            <w:left w:val="none" w:sz="0" w:space="0" w:color="auto"/>
            <w:bottom w:val="none" w:sz="0" w:space="0" w:color="auto"/>
            <w:right w:val="none" w:sz="0" w:space="0" w:color="auto"/>
          </w:divBdr>
        </w:div>
        <w:div w:id="2013989593">
          <w:marLeft w:val="0"/>
          <w:marRight w:val="0"/>
          <w:marTop w:val="0"/>
          <w:marBottom w:val="0"/>
          <w:divBdr>
            <w:top w:val="none" w:sz="0" w:space="0" w:color="auto"/>
            <w:left w:val="none" w:sz="0" w:space="0" w:color="auto"/>
            <w:bottom w:val="none" w:sz="0" w:space="0" w:color="auto"/>
            <w:right w:val="none" w:sz="0" w:space="0" w:color="auto"/>
          </w:divBdr>
        </w:div>
        <w:div w:id="643896393">
          <w:marLeft w:val="0"/>
          <w:marRight w:val="0"/>
          <w:marTop w:val="0"/>
          <w:marBottom w:val="0"/>
          <w:divBdr>
            <w:top w:val="none" w:sz="0" w:space="0" w:color="auto"/>
            <w:left w:val="none" w:sz="0" w:space="0" w:color="auto"/>
            <w:bottom w:val="none" w:sz="0" w:space="0" w:color="auto"/>
            <w:right w:val="none" w:sz="0" w:space="0" w:color="auto"/>
          </w:divBdr>
        </w:div>
        <w:div w:id="1377658197">
          <w:marLeft w:val="0"/>
          <w:marRight w:val="0"/>
          <w:marTop w:val="0"/>
          <w:marBottom w:val="0"/>
          <w:divBdr>
            <w:top w:val="none" w:sz="0" w:space="0" w:color="auto"/>
            <w:left w:val="none" w:sz="0" w:space="0" w:color="auto"/>
            <w:bottom w:val="none" w:sz="0" w:space="0" w:color="auto"/>
            <w:right w:val="none" w:sz="0" w:space="0" w:color="auto"/>
          </w:divBdr>
        </w:div>
        <w:div w:id="279578331">
          <w:marLeft w:val="0"/>
          <w:marRight w:val="0"/>
          <w:marTop w:val="0"/>
          <w:marBottom w:val="0"/>
          <w:divBdr>
            <w:top w:val="none" w:sz="0" w:space="0" w:color="auto"/>
            <w:left w:val="none" w:sz="0" w:space="0" w:color="auto"/>
            <w:bottom w:val="none" w:sz="0" w:space="0" w:color="auto"/>
            <w:right w:val="none" w:sz="0" w:space="0" w:color="auto"/>
          </w:divBdr>
        </w:div>
        <w:div w:id="34814489">
          <w:marLeft w:val="0"/>
          <w:marRight w:val="0"/>
          <w:marTop w:val="0"/>
          <w:marBottom w:val="0"/>
          <w:divBdr>
            <w:top w:val="none" w:sz="0" w:space="0" w:color="auto"/>
            <w:left w:val="none" w:sz="0" w:space="0" w:color="auto"/>
            <w:bottom w:val="none" w:sz="0" w:space="0" w:color="auto"/>
            <w:right w:val="none" w:sz="0" w:space="0" w:color="auto"/>
          </w:divBdr>
        </w:div>
        <w:div w:id="1520047865">
          <w:marLeft w:val="0"/>
          <w:marRight w:val="0"/>
          <w:marTop w:val="0"/>
          <w:marBottom w:val="0"/>
          <w:divBdr>
            <w:top w:val="none" w:sz="0" w:space="0" w:color="auto"/>
            <w:left w:val="none" w:sz="0" w:space="0" w:color="auto"/>
            <w:bottom w:val="none" w:sz="0" w:space="0" w:color="auto"/>
            <w:right w:val="none" w:sz="0" w:space="0" w:color="auto"/>
          </w:divBdr>
        </w:div>
        <w:div w:id="1635721279">
          <w:marLeft w:val="0"/>
          <w:marRight w:val="0"/>
          <w:marTop w:val="0"/>
          <w:marBottom w:val="0"/>
          <w:divBdr>
            <w:top w:val="none" w:sz="0" w:space="0" w:color="auto"/>
            <w:left w:val="none" w:sz="0" w:space="0" w:color="auto"/>
            <w:bottom w:val="none" w:sz="0" w:space="0" w:color="auto"/>
            <w:right w:val="none" w:sz="0" w:space="0" w:color="auto"/>
          </w:divBdr>
        </w:div>
      </w:divsChild>
    </w:div>
    <w:div w:id="689726058">
      <w:bodyDiv w:val="1"/>
      <w:marLeft w:val="0"/>
      <w:marRight w:val="0"/>
      <w:marTop w:val="0"/>
      <w:marBottom w:val="0"/>
      <w:divBdr>
        <w:top w:val="none" w:sz="0" w:space="0" w:color="auto"/>
        <w:left w:val="none" w:sz="0" w:space="0" w:color="auto"/>
        <w:bottom w:val="none" w:sz="0" w:space="0" w:color="auto"/>
        <w:right w:val="none" w:sz="0" w:space="0" w:color="auto"/>
      </w:divBdr>
    </w:div>
    <w:div w:id="785394285">
      <w:bodyDiv w:val="1"/>
      <w:marLeft w:val="0"/>
      <w:marRight w:val="0"/>
      <w:marTop w:val="0"/>
      <w:marBottom w:val="0"/>
      <w:divBdr>
        <w:top w:val="none" w:sz="0" w:space="0" w:color="auto"/>
        <w:left w:val="none" w:sz="0" w:space="0" w:color="auto"/>
        <w:bottom w:val="none" w:sz="0" w:space="0" w:color="auto"/>
        <w:right w:val="none" w:sz="0" w:space="0" w:color="auto"/>
      </w:divBdr>
    </w:div>
    <w:div w:id="935866894">
      <w:bodyDiv w:val="1"/>
      <w:marLeft w:val="0"/>
      <w:marRight w:val="0"/>
      <w:marTop w:val="0"/>
      <w:marBottom w:val="0"/>
      <w:divBdr>
        <w:top w:val="none" w:sz="0" w:space="0" w:color="auto"/>
        <w:left w:val="none" w:sz="0" w:space="0" w:color="auto"/>
        <w:bottom w:val="none" w:sz="0" w:space="0" w:color="auto"/>
        <w:right w:val="none" w:sz="0" w:space="0" w:color="auto"/>
      </w:divBdr>
    </w:div>
    <w:div w:id="981620514">
      <w:bodyDiv w:val="1"/>
      <w:marLeft w:val="0"/>
      <w:marRight w:val="0"/>
      <w:marTop w:val="0"/>
      <w:marBottom w:val="0"/>
      <w:divBdr>
        <w:top w:val="none" w:sz="0" w:space="0" w:color="auto"/>
        <w:left w:val="none" w:sz="0" w:space="0" w:color="auto"/>
        <w:bottom w:val="none" w:sz="0" w:space="0" w:color="auto"/>
        <w:right w:val="none" w:sz="0" w:space="0" w:color="auto"/>
      </w:divBdr>
    </w:div>
    <w:div w:id="179235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zetahimik.ru/pervomaysky/schekino-news/2405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0C3D1-A50B-4346-88BD-E770FC53A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9</Pages>
  <Words>3077</Words>
  <Characters>17541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Hemingway</dc:creator>
  <cp:lastModifiedBy>User</cp:lastModifiedBy>
  <cp:revision>17</cp:revision>
  <cp:lastPrinted>2021-10-29T11:26:00Z</cp:lastPrinted>
  <dcterms:created xsi:type="dcterms:W3CDTF">2021-10-14T11:16:00Z</dcterms:created>
  <dcterms:modified xsi:type="dcterms:W3CDTF">2022-11-11T10:02:00Z</dcterms:modified>
</cp:coreProperties>
</file>