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24" w:rsidRPr="00091624" w:rsidRDefault="00091624" w:rsidP="0009162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УТВЕРЖДЕН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протоколом заседания Комиссии по оценке эффективности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 функционирования антимонопольного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комплаенса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  <w:r w:rsidRPr="00091624">
        <w:rPr>
          <w:rFonts w:ascii="Tahoma" w:eastAsia="Times New Roman" w:hAnsi="Tahoma" w:cs="Tahoma"/>
          <w:color w:val="414141"/>
          <w:sz w:val="18"/>
          <w:szCs w:val="18"/>
          <w:u w:val="single"/>
          <w:lang w:eastAsia="ru-RU"/>
        </w:rPr>
        <w:t>от 31 января 2022 года № 1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ДОКЛАД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об антимонопольном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комплаенсе</w:t>
      </w:r>
      <w:proofErr w:type="spellEnd"/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администрации муниципального образования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за 2022 год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Система внутреннего обеспечения соответствия требованиям антимонопольного законодательства в деятельности администрации МО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(далее - антимонопольный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) является инструментом профилактики нарушений антимонопольного законодательства, позволяющим обеспечить достижение ключевого показателя, предусмотренного пунктом «б» пункта 1 Национального плана развития конкуренции в Российской Федерации на 2018 – 2020 годы (далее – Национальный план), утвержденного Указом Президента РФ от 21.12.2017 № 618 «Об основных направлениях государственной политики по развитию конкуренции» (далее – Указ № 618): «снижение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 раза по сравнению с 2017 годом».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Во исполнение Указа № 618, поручений, закрепленных в подпунктах «а)», «е)» пункта 2 Национального плана, руководствуясь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 2258-р, в 2022 году осуществлялись основные мероприятия по внедрению системы внутреннего обеспечения соответствия требованиям антимонопольного законодательства.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комплаенса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) (утв. Постановлением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от 23.12.2021 № 12-1692) доклад содержит информацию: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 О результатах проведенной оценки рисков нарушения отраслевыми (функциональными) органами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антимонопольного законодательства;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2. Об исполнении мероприятий по снижению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-рисков администрацией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антимонопольного законодательства;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3. О достижении ключевых показателей эффективности реализации мероприятий антимонопольного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комплаенса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Проведение систематической оценки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эффективности разработанных и реализуемых мероприятий по снижению рисков нарушения антимонопольного законодательства.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целях выявления рисков нарушения антимонопольного законодательства осуществлен ряд мероприятий, предусмотренных Положением об антимонопольном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комплаенсе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, а именно: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запрошены предложения от отраслевых (функциональных) органов администрации о наиболее вероятных нарушениях антимонопольного законодательства со стороны администрации;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проведена оценка поступивших предложений с учетом ряда показателей: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отрицательное влияние на отношение институтов гражданского общества к деятельности администрации по развитию конкуренции;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выдача предупреждения о прекращении действий (бездействия), которые содержат признаки нарушения антимонопольного законодательства; 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возбуждение дела о нарушении антимонопольного законодательства;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привлечение к административной ответственности в виде наложения штрафов для должностных лиц администрации или в виде дисквалификации.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 результатам проведенной оценки рисков нарушения антимонопольного законодательства составлен плана мероприятий (дорожная карта)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-рисков нарушения антимонопольного законодательства в муниципальном образовании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на 2023 год.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Результаты проведенной оценки рисков нарушения отраслевыми (функциональными) органами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антимонопольного законодательства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отчетном году при проведении оценки рисков отраслевыми (функциональными) органами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района: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- не выявлено случаев отрицательного влияния на отношение институтов гражданского общества к деятельности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по развитию конкуренции;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noBreakHyphen/>
        <w:t xml:space="preserve"> не выявлено сведений о возбуждении дел о нарушении антимонопольного законодательства в отношении должностных лиц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района;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noBreakHyphen/>
        <w:t xml:space="preserve"> не выявлено случаев привлечения к административной ответственности в виде наложения штрафов на должностных лиц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или в виде их дисквалификации.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noBreakHyphen/>
        <w:t xml:space="preserve"> не выявлено сведений о выдаче в отношении отраслевых (функциональных) органов предупреждения о прекращении действий (бездействия), которые содержат признаки нарушения антимонопольного законодательства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2022 году риски нарушения антимонопольного законодательства не выявлены.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При проведении процедуры оценки регулирующего воздействия проектов нормативных правовых актов и оценки фактического регулирования действующих </w:t>
      </w:r>
      <w:proofErr w:type="gram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нормативных правовых актов</w:t>
      </w:r>
      <w:proofErr w:type="gram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затрагивающих вопросы осуществления предпринимательской и инвестиционной деятельности положений, способствующих необоснованному ограничению конкуренции не выявлено, предложений и замечаний в ходе общественных обсуждений не поступали.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Исполнение плана мероприятий (дорожной карты) по снижению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-рисков нарушений антимонопольного законодательства в муниципальном образовании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целях снижения рисков нарушения антимонопольного законодательства разработан план мероприятий по снижению рисков нарушений антимонопольного законодательства в муниципальном образовании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на 2022 год (утв. постановлением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от 31.12.2021 № 12-1760), мероприятия плана по выполнены в полном объеме, ожидаемые результаты достигнуты.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Отраслевыми (функциональными) органами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проведён анализ выявленных нарушений антимонопольного законодательства за предыдущие 3 года (наличие предостережений, предупреждений, жалоб, штрафов, возбужденных дел), а также анализ действующих нормативных правовых актов.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 данным Тульского управления Федеральной антимонопольной службы России поступали жалобы участников закупок по федеральному закону от 05.04.2013 № 44-ФЗ «О контрактной системе в сфере закупок товаров, работ, услуг для обеспечения государственных и муниципальных нужд» на действия заказчиков, комиссий заказчиков, в виду отсутствия признаков нарушения антимонопольного законодательства в отношении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в 2020 – 2022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г.г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 предостережений, штрафов и уведомлений о возбуждений дел в части нарушений антимонопольного законодательства в сфере закупок не поступало.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ходе анализа выявлено, что в отношении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Тульским управлением Федеральной антимонопольной службы России были выданы 2 предупреждения (в 2021 -1, в 2022 -1).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27.12.2021 года поступила жалоба на действия администрации муниципального образования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при определении поставщика (подрядчика, исполнителя) путем проведения электронного аукциона среди субъектов малого предпринимательства. Рассмотрев жалобу на заседании Комиссии Тульского УФАС России 29.12.2021 года, вынесено решение о признании жалобы необоснованной.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15.07.2022 года поступила жалоба на действия организатора торгов – Управление по вопросам жизнеобеспечения, строительства, благоустройства и дорожно-транспортному хозяйству администрации муниципального образования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 при проведении открытого конкурса по отбору управляющих организаций для управления многоквартирными домами, расположенными на территории муниципального образования город Щекино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(№ 070622/0056596/02). Рассмотрев жалобу на заседании Комиссии Тульского УФАС России 28.07.2022 года, вынесено решение о признании жалобы обоснованной. Конкурс признать несостоявшимся.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 итогам анализа нарушений разработана карта рисков (приложение 1).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течение 2020-2022 годов в отношении должностных лиц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дел о нарушении антимонопольного законодательства не возбуждалось, к административной ответственности (штрафы, дисквалификация) в сфере антимонопольного законодательства должностные лица не привлекались.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По итогам проведённого анализа предложения о внесении изменений в нормативные правовые акты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от структурных подразделений не поступили.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Руководителями отраслевых (функциональных) органов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обеспечено ознакомление сотрудников с постановление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от 23.12.2021 № 12-1692 «О внесении изменений в постановление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от 09.01.2019       № 1-1 «Об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комплаенса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) в администрации муниципального образования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район».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Проекты нормативных правовых актов размещаются разработчиками на официальном Портале муниципального образования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Щекинский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Достижение отраслевыми (функциональными) органами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в установленной сфере деятельности ключевых показателей эффективности функционирования антимонопольного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комплаенса</w:t>
      </w:r>
      <w:proofErr w:type="spellEnd"/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В соответствии с порядком оценки эффективности функционирования антимонопольного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комплаенса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ключевыми показателями эффективности функционирования антимонопольного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комплаенса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в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являются: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noBreakHyphen/>
        <w:t xml:space="preserve"> коэффициент снижения количества нарушений антимонопольного законодательства со стороны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(по сравнению с 2020 годом);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noBreakHyphen/>
        <w:t xml:space="preserve"> доля проектов нормативных правовых актов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имеющих нормативный правовой характер, на которые распространяется действие антимонопольного законодательства и в которых выявлены риски нарушения антимонопольного законодательства;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noBreakHyphen/>
        <w:t xml:space="preserve"> доля нормативных правовых актов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имеющих нормативный правовой характер, на которые распространяется действие антимонопольного законодательства и в которых выявлены риски нарушения антимонопольного законодательства.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1. Коэффициент снижения количества нарушений антимонопольного законодательства со стороны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(по сравнению с 2020 годом) рассчитывается по следующей формуле: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433"/>
        <w:gridCol w:w="381"/>
      </w:tblGrid>
      <w:tr w:rsidR="00091624" w:rsidRPr="00091624" w:rsidTr="00091624">
        <w:trPr>
          <w:tblCellSpacing w:w="0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КСН =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proofErr w:type="spellStart"/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КНпп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, где</w:t>
            </w:r>
          </w:p>
        </w:tc>
      </w:tr>
      <w:tr w:rsidR="00091624" w:rsidRPr="00091624" w:rsidTr="00091624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proofErr w:type="spellStart"/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КНоп</w:t>
            </w:r>
            <w:proofErr w:type="spellEnd"/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</w:tbl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КСН – коэффициент снижения количества нарушений антимонопольного законодательства со стороны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по сравнению с предыдущим периодом;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КНпп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– количество нарушений антимонопольного законодательства со стороны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в предыдущем периоде;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КНоп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– количество нарушений антимонопольного законодательства со стороны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в отчетном периоде.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 нарушениям антимонопольного законодательства относят: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noBreakHyphen/>
        <w:t> возбужденные антимонопольным органом дела об административных правонарушениях;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noBreakHyphen/>
        <w:t> выданные антимонопольным органом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 направленные антимонопольным органом предостережения о недопустимости совершения действий, которые могут привести к нарушению антимонопольного законодательства.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По данным Тульского управления Федеральной антимонопольной службы России по количество нарушений антимонопольного законодательства составило: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2020 год – нарушений нет;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2021 год – получено предупреждение, рассмотрение дела прекращено в связи с отсутствием нарушения антимонопольного законодательства.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2022 год – получено предупреждение, рассмотрение дела прекращено.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Коэффициент снижения по итогам 2022 года: КСН - 0.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2. Доля проектов нормативных правовых актов администрации </w:t>
      </w:r>
      <w:proofErr w:type="gram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о района</w:t>
      </w:r>
      <w:proofErr w:type="gram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имеющих нормативный правовой характер, на которые распространяется действие антимонопольного законодательства и в которых выявлены риски нарушения антимонопольного законодательства.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Доля проектов нормативных правовых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в которых выявлены риски нарушения антимонопольного законодательства, рассчитываются по формуле: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Дпнпа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= </w:t>
      </w:r>
      <w:proofErr w:type="spellStart"/>
      <w:proofErr w:type="gram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Кпнпа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,</w:t>
      </w:r>
      <w:proofErr w:type="gram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где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 xml:space="preserve">             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КНоп</w:t>
      </w:r>
      <w:proofErr w:type="spellEnd"/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Дпнпа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– доля проектов нормативных правовых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в которых выявлены риски нарушения антимонопольного законодательства;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Кпнпа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– количество проектов нормативных правовых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в которых выявлены риски нарушения антимонопольного законодательства, в отчетном периоде;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КНоп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- количество нормативных правовых актов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в которых антимонопольным органов выявлены нарушения антимонопольного законодательства, в отчетном периоде.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3. Доля нормативных правовых актов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в которых выявлены риски нарушения антимонопольного законодательства, рассчитываются по формуле: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noProof/>
          <w:color w:val="414141"/>
          <w:sz w:val="18"/>
          <w:szCs w:val="18"/>
          <w:lang w:eastAsia="ru-RU"/>
        </w:rPr>
        <w:drawing>
          <wp:inline distT="0" distB="0" distL="0" distR="0">
            <wp:extent cx="828675" cy="295275"/>
            <wp:effectExtent l="0" t="0" r="9525" b="9525"/>
            <wp:docPr id="1" name="Рисунок 1" descr="https://schekino.ru/about/strukadm/tehkon/municipal_control/program_prophylaxis_of_violations/333333333333333333333333333333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ekino.ru/about/strukadm/tehkon/municipal_control/program_prophylaxis_of_violations/333333333333333333333333333333333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, где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Днпа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– </w:t>
      </w:r>
      <w:proofErr w:type="gram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доля нормативных правовых актов</w:t>
      </w:r>
      <w:proofErr w:type="gram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в которых выявлены риски нарушения антимонопольного законодательства;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Кнпа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– количество нормативных правовых актов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в которых администрацией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 выявлены риски нарушения антимонопольного законодательства (в отчетном периоде);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КНоп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- количество нормативных правовых администрации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Щекинского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района, в которых антимонопольным органом выявлены нарушения антимонопольного законодательства (в отчетном периоде).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Количество проектов нормативных правовых актов, в которых выявлены риски нарушения антимонопольного законодательства, в отчетном периоде – 0;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Количество нормативных правовых актов, в которых антимонопольным органом выявлены нарушения антимонопольного законодательства – 0.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Доля проектов нормативных правовых актов, в которых выявлены риски нарушения антимонопольного законодательства -0.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Учитывая, что ключевые показатели эффективности функционирования антимонопольного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комплаенса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сохраняются на достигнутом уровне, мероприятия антимонопольного </w:t>
      </w: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комплаенса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 xml:space="preserve"> признаны эффективными.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В предстоящем году будет продолжена работа по анализу разрабатываемых проектов и действующих муниципальных правовых актов на соответствие законодательству в сфере антимонопольного законодательства.</w:t>
      </w:r>
    </w:p>
    <w:p w:rsidR="00091624" w:rsidRPr="00091624" w:rsidRDefault="00091624" w:rsidP="00091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br/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</w:tblGrid>
      <w:tr w:rsidR="00091624" w:rsidRPr="00091624" w:rsidTr="000916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Приложение № 1</w:t>
            </w:r>
          </w:p>
          <w:p w:rsidR="00091624" w:rsidRPr="00091624" w:rsidRDefault="00091624" w:rsidP="0009162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к докладу об антимонопольном </w:t>
            </w:r>
            <w:proofErr w:type="spellStart"/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комплаенсе</w:t>
            </w:r>
            <w:proofErr w:type="spellEnd"/>
          </w:p>
          <w:p w:rsidR="00091624" w:rsidRPr="00091624" w:rsidRDefault="00091624" w:rsidP="0009162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администрации муниципального образования</w:t>
            </w:r>
          </w:p>
          <w:p w:rsidR="00091624" w:rsidRPr="00091624" w:rsidRDefault="00091624" w:rsidP="0009162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proofErr w:type="spellStart"/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район</w:t>
            </w:r>
          </w:p>
          <w:p w:rsidR="00091624" w:rsidRPr="00091624" w:rsidRDefault="00091624" w:rsidP="0009162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за 2022 год</w:t>
            </w:r>
          </w:p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</w:tr>
    </w:tbl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lastRenderedPageBreak/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КАРТА</w:t>
      </w:r>
    </w:p>
    <w:p w:rsidR="00091624" w:rsidRPr="00091624" w:rsidRDefault="00091624" w:rsidP="00091624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proofErr w:type="spellStart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комплаенс</w:t>
      </w:r>
      <w:proofErr w:type="spellEnd"/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-рисков нарушения антимонопольного законодательства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p w:rsidR="00091624" w:rsidRPr="00091624" w:rsidRDefault="00091624" w:rsidP="00091624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091624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2571"/>
        <w:gridCol w:w="882"/>
      </w:tblGrid>
      <w:tr w:rsidR="00091624" w:rsidRPr="00091624" w:rsidTr="000916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proofErr w:type="spellStart"/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Комплаенс</w:t>
            </w:r>
            <w:proofErr w:type="spellEnd"/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-риск (описание)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Причины и условия возникновения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Уровень риска</w:t>
            </w:r>
          </w:p>
        </w:tc>
      </w:tr>
      <w:tr w:rsidR="00091624" w:rsidRPr="00091624" w:rsidTr="000916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</w:t>
            </w:r>
          </w:p>
        </w:tc>
      </w:tr>
      <w:tr w:rsidR="00091624" w:rsidRPr="00091624" w:rsidTr="000916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1. Принятие муниципальных правовых актов, положения которых привели или могут привести к недопущению, ограничению или устранению конкуренции.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1) низкая квалификация сотрудников;</w:t>
            </w:r>
          </w:p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2) незнание сотрудниками законодательства о защите конкуренции.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Низкий уровень</w:t>
            </w:r>
          </w:p>
        </w:tc>
      </w:tr>
      <w:tr w:rsidR="00091624" w:rsidRPr="00091624" w:rsidTr="000916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2. Нарушение установленного законодательством порядка предоставления муниципального имущества в аренду, предоставления права на размещение нестационарных торговых объектов (передача имущества без торгов, нарушение порядка проведения торгов). Нарушение порядка рассмотрения обращений граждан. Предоставление обратившимся гражданам или юридическим лицам информации в приоритетном порядке.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1) низкая квалификация сотрудников;</w:t>
            </w:r>
          </w:p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2) отсутствие контроля со стороны руководителя;</w:t>
            </w:r>
          </w:p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3) наличие </w:t>
            </w:r>
            <w:proofErr w:type="spellStart"/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невыявленного</w:t>
            </w:r>
            <w:proofErr w:type="spellEnd"/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 конфликта интересов.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proofErr w:type="spellStart"/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Незначи</w:t>
            </w:r>
            <w:proofErr w:type="spellEnd"/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</w:t>
            </w:r>
          </w:p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тельный уровень</w:t>
            </w:r>
          </w:p>
        </w:tc>
      </w:tr>
      <w:tr w:rsidR="00091624" w:rsidRPr="00091624" w:rsidTr="000916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3. Проведение муниципальных проверок с нарушением порядка их проведения.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1) низкая квалификация сотрудников;</w:t>
            </w:r>
          </w:p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2) незнание сотрудниками законодательства в соответствующей сфере.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proofErr w:type="spellStart"/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Незначи</w:t>
            </w:r>
            <w:proofErr w:type="spellEnd"/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</w:t>
            </w:r>
          </w:p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тельный уровень</w:t>
            </w:r>
          </w:p>
        </w:tc>
      </w:tr>
      <w:tr w:rsidR="00091624" w:rsidRPr="00091624" w:rsidTr="000916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4. Создание необоснованных преимуществ юридическим и физическим лицам при предоставлении муниципальных преференций.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1) наличие не выявленного конфликта интересов;</w:t>
            </w:r>
          </w:p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2) незнание сотрудниками законодательства о защите конкуренции;</w:t>
            </w:r>
          </w:p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3) неоднозначность толкования.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proofErr w:type="spellStart"/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Незначи</w:t>
            </w:r>
            <w:proofErr w:type="spellEnd"/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-</w:t>
            </w:r>
          </w:p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тельный уровень</w:t>
            </w:r>
          </w:p>
        </w:tc>
      </w:tr>
      <w:tr w:rsidR="00091624" w:rsidRPr="00091624" w:rsidTr="000916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</w:t>
            </w:r>
          </w:p>
        </w:tc>
      </w:tr>
      <w:tr w:rsidR="00091624" w:rsidRPr="00091624" w:rsidTr="000916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5. В сфере закупок для муниципальных нужд:</w:t>
            </w:r>
          </w:p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1) нарушение порядка определения победителя или победителей торгов, запроса котировок, запроса предложений;</w:t>
            </w:r>
          </w:p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2) не предусмотренное федеральными законами или иными нормативными правовыми актами ограничение доступа к участию в торгах, запросе котировок, запросе предложений;</w:t>
            </w:r>
          </w:p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3) установление непредусмотренных законодательством Российской Федерации требований к товарам или хозяйствующим субъектам;</w:t>
            </w:r>
          </w:p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lastRenderedPageBreak/>
              <w:t>4) ограничение конкуренции между участниками торгов, участниками запроса котировок, участниками запроса предложений путем включения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lastRenderedPageBreak/>
              <w:t>1) отсутствие достаточной квалификации сотрудников, осуществляющих подготовку и проведение закупки;</w:t>
            </w:r>
          </w:p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2) высокая нагрузка на сотрудников;</w:t>
            </w:r>
          </w:p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3) нарушение порядка и сроков размещения документации о закупке;</w:t>
            </w:r>
          </w:p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lastRenderedPageBreak/>
              <w:t>4) отсутствие разъяснений уполномоченного органа по вопросам проведения закупок.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1624" w:rsidRPr="00091624" w:rsidRDefault="00091624" w:rsidP="0009162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091624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lastRenderedPageBreak/>
              <w:t>Низкий уровень</w:t>
            </w:r>
          </w:p>
        </w:tc>
      </w:tr>
    </w:tbl>
    <w:p w:rsidR="00BA5D78" w:rsidRDefault="00091624">
      <w:bookmarkStart w:id="0" w:name="_GoBack"/>
      <w:bookmarkEnd w:id="0"/>
    </w:p>
    <w:sectPr w:rsidR="00BA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24"/>
    <w:rsid w:val="00091624"/>
    <w:rsid w:val="002F6B93"/>
    <w:rsid w:val="00E0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A2265-13A0-4F5F-A9BF-42EB20B1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8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Вилинская</dc:creator>
  <cp:keywords/>
  <dc:description/>
  <cp:lastModifiedBy>Ольга Вилинская</cp:lastModifiedBy>
  <cp:revision>1</cp:revision>
  <dcterms:created xsi:type="dcterms:W3CDTF">2025-01-27T08:58:00Z</dcterms:created>
  <dcterms:modified xsi:type="dcterms:W3CDTF">2025-01-27T08:59:00Z</dcterms:modified>
</cp:coreProperties>
</file>