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A0309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03093">
              <w:rPr>
                <w:u w:val="single"/>
              </w:rPr>
              <w:t>6</w:t>
            </w:r>
            <w:r w:rsidR="00210DC3">
              <w:rPr>
                <w:u w:val="single"/>
              </w:rPr>
              <w:t xml:space="preserve">-СНПА от </w:t>
            </w:r>
            <w:r w:rsidR="003C4E23">
              <w:rPr>
                <w:u w:val="single"/>
                <w:lang w:val="en-US"/>
              </w:rPr>
              <w:t>30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C4E23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C4E23">
        <w:rPr>
          <w:rFonts w:ascii="PT Astra Serif" w:hAnsi="PT Astra Serif"/>
          <w:b/>
          <w:sz w:val="26"/>
          <w:szCs w:val="26"/>
        </w:rPr>
        <w:t xml:space="preserve"> </w:t>
      </w:r>
    </w:p>
    <w:p w:rsidR="00A03093" w:rsidRDefault="003B6C43" w:rsidP="00A03093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>проекта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C4E23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района</w:t>
      </w:r>
      <w:r w:rsidR="001E6690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C4E23">
        <w:rPr>
          <w:rFonts w:ascii="PT Astra Serif" w:hAnsi="PT Astra Serif"/>
          <w:b/>
          <w:sz w:val="26"/>
          <w:szCs w:val="26"/>
        </w:rPr>
        <w:t>«</w:t>
      </w:r>
      <w:r w:rsidR="00A03093" w:rsidRPr="00A03093">
        <w:rPr>
          <w:rFonts w:ascii="PT Astra Serif" w:hAnsi="PT Astra Serif"/>
          <w:b/>
          <w:sz w:val="26"/>
          <w:szCs w:val="26"/>
        </w:rPr>
        <w:t xml:space="preserve"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</w:t>
      </w:r>
    </w:p>
    <w:p w:rsidR="003B7536" w:rsidRPr="008533F0" w:rsidRDefault="00A03093" w:rsidP="00A03093">
      <w:pPr>
        <w:jc w:val="center"/>
        <w:rPr>
          <w:rFonts w:ascii="PT Astra Serif" w:hAnsi="PT Astra Serif" w:cs="PT Astra Serif"/>
          <w:sz w:val="26"/>
          <w:szCs w:val="26"/>
        </w:rPr>
      </w:pPr>
      <w:r w:rsidRPr="00A03093">
        <w:rPr>
          <w:rFonts w:ascii="PT Astra Serif" w:hAnsi="PT Astra Serif"/>
          <w:b/>
          <w:sz w:val="26"/>
          <w:szCs w:val="26"/>
        </w:rPr>
        <w:t>с 1 февраля 2025 года и до последующей индексации</w:t>
      </w:r>
      <w:r w:rsidR="003B7536" w:rsidRPr="003C4E23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A03093" w:rsidRPr="00A03093">
        <w:rPr>
          <w:rFonts w:ascii="PT Astra Serif" w:hAnsi="PT Astra Serif"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2025 года и до последующей индексации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A03093" w:rsidRPr="00A03093">
        <w:rPr>
          <w:rFonts w:ascii="PT Astra Serif" w:hAnsi="PT Astra Serif"/>
          <w:sz w:val="26"/>
          <w:szCs w:val="26"/>
        </w:rPr>
        <w:t>Об утверждении стоимости услуг, предоставляемых согласно гарантированному перечню услуг по погребению, и подлежащей возмещению организации по оказанию ритуальных услуг с правами специализированной службы по погребению безродных, невостребованных и неопознанных умерших на территории Щекинского района с 1 февраля 2025 года и до последующей индексации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7" w:name="_GoBack"/>
      <w:bookmarkEnd w:id="7"/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5221C-625B-4D6A-B091-9B7F4758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2025-01-30T11:37:00Z</dcterms:created>
  <dcterms:modified xsi:type="dcterms:W3CDTF">2025-01-30T14:18:00Z</dcterms:modified>
</cp:coreProperties>
</file>