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41797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независимой антикоррупционной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экспертизы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572186" w:rsidRP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417971" w:rsidRPr="00417971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дней с даты размещения проекта муниципального нормативного правового акта в сети «Интернет» для обеспечения проведения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 с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17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25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572186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 2025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</w:t>
      </w:r>
      <w:r w:rsidR="00676E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572186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п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я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572186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Т.В. Тептюк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417971"/>
    <w:rsid w:val="00572186"/>
    <w:rsid w:val="005A3D09"/>
    <w:rsid w:val="00676E54"/>
    <w:rsid w:val="00742299"/>
    <w:rsid w:val="00960C4A"/>
    <w:rsid w:val="00A0448E"/>
    <w:rsid w:val="00D15831"/>
    <w:rsid w:val="00DB76E8"/>
    <w:rsid w:val="00D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BB4E2-A1D8-483D-AF18-AA40B90B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2025-03-26T13:26:00Z</dcterms:modified>
</cp:coreProperties>
</file>